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197" w:rsidRDefault="00C40197">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C40197" w:rsidRDefault="00C4019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C40197">
        <w:tc>
          <w:tcPr>
            <w:tcW w:w="4677" w:type="dxa"/>
            <w:tcBorders>
              <w:top w:val="nil"/>
              <w:left w:val="nil"/>
              <w:bottom w:val="nil"/>
              <w:right w:val="nil"/>
            </w:tcBorders>
          </w:tcPr>
          <w:p w:rsidR="00C40197" w:rsidRDefault="00C40197">
            <w:pPr>
              <w:pStyle w:val="ConsPlusNormal"/>
            </w:pPr>
            <w:r>
              <w:t>12 мая 2015 года</w:t>
            </w:r>
          </w:p>
        </w:tc>
        <w:tc>
          <w:tcPr>
            <w:tcW w:w="4677" w:type="dxa"/>
            <w:tcBorders>
              <w:top w:val="nil"/>
              <w:left w:val="nil"/>
              <w:bottom w:val="nil"/>
              <w:right w:val="nil"/>
            </w:tcBorders>
          </w:tcPr>
          <w:p w:rsidR="00C40197" w:rsidRDefault="00C40197">
            <w:pPr>
              <w:pStyle w:val="ConsPlusNormal"/>
              <w:jc w:val="right"/>
            </w:pPr>
            <w:r>
              <w:t>N 168-ЗО</w:t>
            </w:r>
          </w:p>
        </w:tc>
      </w:tr>
    </w:tbl>
    <w:p w:rsidR="00C40197" w:rsidRDefault="00C40197">
      <w:pPr>
        <w:pStyle w:val="ConsPlusNormal"/>
        <w:pBdr>
          <w:top w:val="single" w:sz="6" w:space="0" w:color="auto"/>
        </w:pBdr>
        <w:spacing w:before="100" w:after="100"/>
        <w:jc w:val="both"/>
        <w:rPr>
          <w:sz w:val="2"/>
          <w:szCs w:val="2"/>
        </w:rPr>
      </w:pPr>
    </w:p>
    <w:p w:rsidR="00C40197" w:rsidRDefault="00C40197">
      <w:pPr>
        <w:pStyle w:val="ConsPlusNormal"/>
        <w:jc w:val="both"/>
      </w:pPr>
    </w:p>
    <w:p w:rsidR="00C40197" w:rsidRDefault="00C40197">
      <w:pPr>
        <w:pStyle w:val="ConsPlusTitle"/>
        <w:jc w:val="center"/>
      </w:pPr>
      <w:r>
        <w:t>РОССИЙСКАЯ ФЕДЕРАЦИЯ</w:t>
      </w:r>
    </w:p>
    <w:p w:rsidR="00C40197" w:rsidRDefault="00C40197">
      <w:pPr>
        <w:pStyle w:val="ConsPlusTitle"/>
        <w:jc w:val="center"/>
      </w:pPr>
    </w:p>
    <w:p w:rsidR="00C40197" w:rsidRDefault="00C40197">
      <w:pPr>
        <w:pStyle w:val="ConsPlusTitle"/>
        <w:jc w:val="center"/>
      </w:pPr>
      <w:r>
        <w:t>ЗАКОН</w:t>
      </w:r>
    </w:p>
    <w:p w:rsidR="00C40197" w:rsidRDefault="00C40197">
      <w:pPr>
        <w:pStyle w:val="ConsPlusTitle"/>
        <w:jc w:val="center"/>
      </w:pPr>
      <w:r>
        <w:t>ЧЕЛЯБИНСКОЙ ОБЛАСТИ</w:t>
      </w:r>
    </w:p>
    <w:p w:rsidR="00C40197" w:rsidRDefault="00C40197">
      <w:pPr>
        <w:pStyle w:val="ConsPlusTitle"/>
        <w:jc w:val="center"/>
      </w:pPr>
    </w:p>
    <w:p w:rsidR="00C40197" w:rsidRDefault="00C40197">
      <w:pPr>
        <w:pStyle w:val="ConsPlusTitle"/>
        <w:jc w:val="center"/>
      </w:pPr>
      <w:r>
        <w:t>Об объектах культурного наследия</w:t>
      </w:r>
    </w:p>
    <w:p w:rsidR="00C40197" w:rsidRDefault="00C40197">
      <w:pPr>
        <w:pStyle w:val="ConsPlusTitle"/>
        <w:jc w:val="center"/>
      </w:pPr>
      <w:r>
        <w:t>(памятниках истории и культуры) в Челябинской области</w:t>
      </w:r>
    </w:p>
    <w:p w:rsidR="00C40197" w:rsidRDefault="00C40197">
      <w:pPr>
        <w:pStyle w:val="ConsPlusNormal"/>
        <w:jc w:val="both"/>
      </w:pPr>
    </w:p>
    <w:p w:rsidR="00C40197" w:rsidRDefault="00C40197">
      <w:pPr>
        <w:pStyle w:val="ConsPlusNormal"/>
        <w:jc w:val="right"/>
      </w:pPr>
      <w:r>
        <w:t>Принят</w:t>
      </w:r>
    </w:p>
    <w:p w:rsidR="00C40197" w:rsidRDefault="00C40197">
      <w:pPr>
        <w:pStyle w:val="ConsPlusNormal"/>
        <w:jc w:val="right"/>
      </w:pPr>
      <w:hyperlink r:id="rId5" w:history="1">
        <w:r>
          <w:rPr>
            <w:color w:val="0000FF"/>
          </w:rPr>
          <w:t>постановлением</w:t>
        </w:r>
      </w:hyperlink>
    </w:p>
    <w:p w:rsidR="00C40197" w:rsidRDefault="00C40197">
      <w:pPr>
        <w:pStyle w:val="ConsPlusNormal"/>
        <w:jc w:val="right"/>
      </w:pPr>
      <w:r>
        <w:t>Законодательного Собрания</w:t>
      </w:r>
    </w:p>
    <w:p w:rsidR="00C40197" w:rsidRDefault="00C40197">
      <w:pPr>
        <w:pStyle w:val="ConsPlusNormal"/>
        <w:jc w:val="right"/>
      </w:pPr>
      <w:r>
        <w:t>Челябинской области</w:t>
      </w:r>
    </w:p>
    <w:p w:rsidR="00C40197" w:rsidRDefault="00C40197">
      <w:pPr>
        <w:pStyle w:val="ConsPlusNormal"/>
        <w:jc w:val="right"/>
      </w:pPr>
      <w:r>
        <w:t>от 23 апреля 2015 г. N 2618</w:t>
      </w:r>
    </w:p>
    <w:p w:rsidR="00C40197" w:rsidRDefault="00C4019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40197">
        <w:trPr>
          <w:jc w:val="center"/>
        </w:trPr>
        <w:tc>
          <w:tcPr>
            <w:tcW w:w="9294" w:type="dxa"/>
            <w:tcBorders>
              <w:top w:val="nil"/>
              <w:left w:val="single" w:sz="24" w:space="0" w:color="CED3F1"/>
              <w:bottom w:val="nil"/>
              <w:right w:val="single" w:sz="24" w:space="0" w:color="F4F3F8"/>
            </w:tcBorders>
            <w:shd w:val="clear" w:color="auto" w:fill="F4F3F8"/>
          </w:tcPr>
          <w:p w:rsidR="00C40197" w:rsidRDefault="00C40197">
            <w:pPr>
              <w:pStyle w:val="ConsPlusNormal"/>
              <w:jc w:val="center"/>
            </w:pPr>
            <w:r>
              <w:rPr>
                <w:color w:val="392C69"/>
              </w:rPr>
              <w:t>Список изменяющих документов</w:t>
            </w:r>
          </w:p>
          <w:p w:rsidR="00C40197" w:rsidRDefault="00C40197">
            <w:pPr>
              <w:pStyle w:val="ConsPlusNormal"/>
              <w:jc w:val="center"/>
            </w:pPr>
            <w:r>
              <w:rPr>
                <w:color w:val="392C69"/>
              </w:rPr>
              <w:t>(в ред. Законов Челябинской области</w:t>
            </w:r>
          </w:p>
          <w:p w:rsidR="00C40197" w:rsidRDefault="00C40197">
            <w:pPr>
              <w:pStyle w:val="ConsPlusNormal"/>
              <w:jc w:val="center"/>
            </w:pPr>
            <w:r>
              <w:rPr>
                <w:color w:val="392C69"/>
              </w:rPr>
              <w:t xml:space="preserve">от 02.03.2016 </w:t>
            </w:r>
            <w:hyperlink r:id="rId6" w:history="1">
              <w:r>
                <w:rPr>
                  <w:color w:val="0000FF"/>
                </w:rPr>
                <w:t>N 313-ЗО</w:t>
              </w:r>
            </w:hyperlink>
            <w:r>
              <w:rPr>
                <w:color w:val="392C69"/>
              </w:rPr>
              <w:t xml:space="preserve">, от 12.05.2016 </w:t>
            </w:r>
            <w:hyperlink r:id="rId7" w:history="1">
              <w:r>
                <w:rPr>
                  <w:color w:val="0000FF"/>
                </w:rPr>
                <w:t>N 351-ЗО</w:t>
              </w:r>
            </w:hyperlink>
            <w:r>
              <w:rPr>
                <w:color w:val="392C69"/>
              </w:rPr>
              <w:t xml:space="preserve">, от 05.10.2016 </w:t>
            </w:r>
            <w:hyperlink r:id="rId8" w:history="1">
              <w:r>
                <w:rPr>
                  <w:color w:val="0000FF"/>
                </w:rPr>
                <w:t>N 417-ЗО</w:t>
              </w:r>
            </w:hyperlink>
            <w:r>
              <w:rPr>
                <w:color w:val="392C69"/>
              </w:rPr>
              <w:t>,</w:t>
            </w:r>
          </w:p>
          <w:p w:rsidR="00C40197" w:rsidRDefault="00C40197">
            <w:pPr>
              <w:pStyle w:val="ConsPlusNormal"/>
              <w:jc w:val="center"/>
            </w:pPr>
            <w:r>
              <w:rPr>
                <w:color w:val="392C69"/>
              </w:rPr>
              <w:t xml:space="preserve">от 04.04.2018 </w:t>
            </w:r>
            <w:hyperlink r:id="rId9" w:history="1">
              <w:r>
                <w:rPr>
                  <w:color w:val="0000FF"/>
                </w:rPr>
                <w:t>N 690-ЗО</w:t>
              </w:r>
            </w:hyperlink>
            <w:r>
              <w:rPr>
                <w:color w:val="392C69"/>
              </w:rPr>
              <w:t xml:space="preserve">, от 08.05.2019 </w:t>
            </w:r>
            <w:hyperlink r:id="rId10" w:history="1">
              <w:r>
                <w:rPr>
                  <w:color w:val="0000FF"/>
                </w:rPr>
                <w:t>N 892-ЗО</w:t>
              </w:r>
            </w:hyperlink>
            <w:r>
              <w:rPr>
                <w:color w:val="392C69"/>
              </w:rPr>
              <w:t xml:space="preserve">, от 30.03.2021 </w:t>
            </w:r>
            <w:hyperlink r:id="rId11" w:history="1">
              <w:r>
                <w:rPr>
                  <w:color w:val="0000FF"/>
                </w:rPr>
                <w:t>N 331-ЗО</w:t>
              </w:r>
            </w:hyperlink>
            <w:r>
              <w:rPr>
                <w:color w:val="392C69"/>
              </w:rPr>
              <w:t>,</w:t>
            </w:r>
          </w:p>
          <w:p w:rsidR="00C40197" w:rsidRDefault="00C40197">
            <w:pPr>
              <w:pStyle w:val="ConsPlusNormal"/>
              <w:jc w:val="center"/>
            </w:pPr>
            <w:r>
              <w:rPr>
                <w:color w:val="392C69"/>
              </w:rPr>
              <w:t xml:space="preserve">от 23.06.2021 </w:t>
            </w:r>
            <w:hyperlink r:id="rId12" w:history="1">
              <w:r>
                <w:rPr>
                  <w:color w:val="0000FF"/>
                </w:rPr>
                <w:t>N 388-ЗО</w:t>
              </w:r>
            </w:hyperlink>
            <w:r>
              <w:rPr>
                <w:color w:val="392C69"/>
              </w:rPr>
              <w:t>)</w:t>
            </w:r>
          </w:p>
        </w:tc>
      </w:tr>
    </w:tbl>
    <w:p w:rsidR="00C40197" w:rsidRDefault="00C40197">
      <w:pPr>
        <w:pStyle w:val="ConsPlusNormal"/>
        <w:jc w:val="both"/>
      </w:pPr>
    </w:p>
    <w:p w:rsidR="00C40197" w:rsidRDefault="00C40197">
      <w:pPr>
        <w:pStyle w:val="ConsPlusNormal"/>
        <w:ind w:firstLine="540"/>
        <w:jc w:val="both"/>
      </w:pPr>
      <w:r>
        <w:t>Объекты культурного наследия (памятники истории и культуры) народов Российской Федерации, расположенные на территории Челябинской области, представляют собой уникальную историческую и культурную ценность и являются неотъемлемой частью российской и мировой культуры. Сохранение, использование, популяризация и государственная охрана объектов культурного наследия (памятников истории и культуры) народов Российской Федерации - одни из приоритетных задач органов государственной власти Челябинской области.</w:t>
      </w:r>
    </w:p>
    <w:p w:rsidR="00C40197" w:rsidRDefault="00C40197">
      <w:pPr>
        <w:pStyle w:val="ConsPlusNormal"/>
        <w:spacing w:before="220"/>
        <w:ind w:firstLine="540"/>
        <w:jc w:val="both"/>
      </w:pPr>
      <w:r>
        <w:t>Настоящий Закон направлен на реализацию переданных для осуществления органам государственной власти Челябинской области полномочий Российской Федерации, полномочий Челябинской области в сфере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rsidR="00C40197" w:rsidRDefault="00C40197">
      <w:pPr>
        <w:pStyle w:val="ConsPlusNormal"/>
        <w:jc w:val="both"/>
      </w:pPr>
    </w:p>
    <w:p w:rsidR="00C40197" w:rsidRDefault="00C40197">
      <w:pPr>
        <w:pStyle w:val="ConsPlusTitle"/>
        <w:ind w:firstLine="540"/>
        <w:jc w:val="both"/>
        <w:outlineLvl w:val="0"/>
      </w:pPr>
      <w:r>
        <w:t>Статья 1. Предмет регулирования настоящего Закона</w:t>
      </w:r>
    </w:p>
    <w:p w:rsidR="00C40197" w:rsidRDefault="00C40197">
      <w:pPr>
        <w:pStyle w:val="ConsPlusNormal"/>
        <w:jc w:val="both"/>
      </w:pPr>
    </w:p>
    <w:p w:rsidR="00C40197" w:rsidRDefault="00C40197">
      <w:pPr>
        <w:pStyle w:val="ConsPlusNormal"/>
        <w:ind w:firstLine="540"/>
        <w:jc w:val="both"/>
      </w:pPr>
      <w:r>
        <w:t>Предметом регулирования настоящего Закона являются:</w:t>
      </w:r>
    </w:p>
    <w:p w:rsidR="00C40197" w:rsidRDefault="00C40197">
      <w:pPr>
        <w:pStyle w:val="ConsPlusNormal"/>
        <w:spacing w:before="220"/>
        <w:ind w:firstLine="540"/>
        <w:jc w:val="both"/>
      </w:pPr>
      <w:r>
        <w:t>отношения, возникающие в сфере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(далее - объект культурного наследия) в случаях, предусмотренных законодательством Российской Федерации;</w:t>
      </w:r>
    </w:p>
    <w:p w:rsidR="00C40197" w:rsidRDefault="00C40197">
      <w:pPr>
        <w:pStyle w:val="ConsPlusNormal"/>
        <w:spacing w:before="220"/>
        <w:ind w:firstLine="540"/>
        <w:jc w:val="both"/>
      </w:pPr>
      <w:r>
        <w:t>отношения, возникающие в сфере государственной охраны объектов культурного наследия федерального значения в части осуществления органами государственной власти Челябинской области переданных полномочий Российской Федерации;</w:t>
      </w:r>
    </w:p>
    <w:p w:rsidR="00C40197" w:rsidRDefault="00C40197">
      <w:pPr>
        <w:pStyle w:val="ConsPlusNormal"/>
        <w:spacing w:before="220"/>
        <w:ind w:firstLine="540"/>
        <w:jc w:val="both"/>
      </w:pPr>
      <w:r>
        <w:t>отношения, возникающие в сфере сохранения, использования, популяризации и государственной охраны выявленных объектов культурного наследия;</w:t>
      </w:r>
    </w:p>
    <w:p w:rsidR="00C40197" w:rsidRDefault="00C40197">
      <w:pPr>
        <w:pStyle w:val="ConsPlusNormal"/>
        <w:spacing w:before="220"/>
        <w:ind w:firstLine="540"/>
        <w:jc w:val="both"/>
      </w:pPr>
      <w:r>
        <w:lastRenderedPageBreak/>
        <w:t>отношения, возникающие в связи с установлением порядка организации историко-культурных заповедников регионального значения, их границ и режима содержания;</w:t>
      </w:r>
    </w:p>
    <w:p w:rsidR="00C40197" w:rsidRDefault="00C40197">
      <w:pPr>
        <w:pStyle w:val="ConsPlusNormal"/>
        <w:spacing w:before="220"/>
        <w:ind w:firstLine="540"/>
        <w:jc w:val="both"/>
      </w:pPr>
      <w:r>
        <w:t>отношения, возникающие в связи с утверждением перечня исторических поселений, имеющих особое значение для истории и культуры Челябинской области (далее - историческое поселение регионального значения), предмета охраны исторического поселения регионального значения и границ территории исторического поселения регионального значения.</w:t>
      </w:r>
    </w:p>
    <w:p w:rsidR="00C40197" w:rsidRDefault="00C40197">
      <w:pPr>
        <w:pStyle w:val="ConsPlusNormal"/>
        <w:jc w:val="both"/>
      </w:pPr>
    </w:p>
    <w:p w:rsidR="00C40197" w:rsidRDefault="00C40197">
      <w:pPr>
        <w:pStyle w:val="ConsPlusTitle"/>
        <w:ind w:firstLine="540"/>
        <w:jc w:val="both"/>
        <w:outlineLvl w:val="0"/>
      </w:pPr>
      <w:r>
        <w:t>Статья 2. Правовое регулирование отношений в сфере сохранения, использования, популяризации и государственной охраны объектов культурного наследия</w:t>
      </w:r>
    </w:p>
    <w:p w:rsidR="00C40197" w:rsidRDefault="00C40197">
      <w:pPr>
        <w:pStyle w:val="ConsPlusNormal"/>
        <w:jc w:val="both"/>
      </w:pPr>
    </w:p>
    <w:p w:rsidR="00C40197" w:rsidRDefault="00C40197">
      <w:pPr>
        <w:pStyle w:val="ConsPlusNormal"/>
        <w:ind w:firstLine="540"/>
        <w:jc w:val="both"/>
      </w:pPr>
      <w:r>
        <w:t xml:space="preserve">Правовое регулирование отношений в сфере сохранения, использования, популяризации и государственной охраны объектов культурного наследия, выявленных объектов культурного наследия и объектов, обладающих признаками объектов культурного наследия, осуществляется в пределах полномочий органов государственной власти Челябинской области в соответствии с Федеральным </w:t>
      </w:r>
      <w:hyperlink r:id="rId13" w:history="1">
        <w:r>
          <w:rPr>
            <w:color w:val="0000FF"/>
          </w:rPr>
          <w:t>законом</w:t>
        </w:r>
      </w:hyperlink>
      <w:r>
        <w:t xml:space="preserve"> "Об объектах культурного наследия (памятниках истории и культуры) народов Российской Федерации", другими нормативными правовыми актами Российской Федерации, настоящим Законом и иными нормативными правовыми актами Челябинской области.</w:t>
      </w:r>
    </w:p>
    <w:p w:rsidR="00C40197" w:rsidRDefault="00C40197">
      <w:pPr>
        <w:pStyle w:val="ConsPlusNormal"/>
        <w:jc w:val="both"/>
      </w:pPr>
    </w:p>
    <w:p w:rsidR="00C40197" w:rsidRDefault="00C40197">
      <w:pPr>
        <w:pStyle w:val="ConsPlusTitle"/>
        <w:ind w:firstLine="540"/>
        <w:jc w:val="both"/>
        <w:outlineLvl w:val="0"/>
      </w:pPr>
      <w:r>
        <w:t>Статья 3. Полномочия Законодательного Собрания Челябинской области в сфере сохранения, использования, популяризации и государственной охраны объектов культурного наследия</w:t>
      </w:r>
    </w:p>
    <w:p w:rsidR="00C40197" w:rsidRDefault="00C40197">
      <w:pPr>
        <w:pStyle w:val="ConsPlusNormal"/>
        <w:jc w:val="both"/>
      </w:pPr>
    </w:p>
    <w:p w:rsidR="00C40197" w:rsidRDefault="00C40197">
      <w:pPr>
        <w:pStyle w:val="ConsPlusNormal"/>
        <w:ind w:firstLine="540"/>
        <w:jc w:val="both"/>
      </w:pPr>
      <w:r>
        <w:t>К полномочиям Законодательного Собрания Челябинской области в сфере сохранения, использования, популяризации и государственной охраны объектов культурного наследия относятся принятие законов Челябинской области в указанной сфере и контроль за их выполнением.</w:t>
      </w:r>
    </w:p>
    <w:p w:rsidR="00C40197" w:rsidRDefault="00C40197">
      <w:pPr>
        <w:pStyle w:val="ConsPlusNormal"/>
        <w:jc w:val="both"/>
      </w:pPr>
    </w:p>
    <w:p w:rsidR="00C40197" w:rsidRDefault="00C40197">
      <w:pPr>
        <w:pStyle w:val="ConsPlusTitle"/>
        <w:ind w:firstLine="540"/>
        <w:jc w:val="both"/>
        <w:outlineLvl w:val="0"/>
      </w:pPr>
      <w:r>
        <w:t>Статья 4. Полномочия Губернатора Челябинской области в сфере сохранения, использования, популяризации и государственной охраны объектов культурного наследия</w:t>
      </w:r>
    </w:p>
    <w:p w:rsidR="00C40197" w:rsidRDefault="00C40197">
      <w:pPr>
        <w:pStyle w:val="ConsPlusNormal"/>
        <w:jc w:val="both"/>
      </w:pPr>
    </w:p>
    <w:p w:rsidR="00C40197" w:rsidRDefault="00C40197">
      <w:pPr>
        <w:pStyle w:val="ConsPlusNormal"/>
        <w:ind w:firstLine="540"/>
        <w:jc w:val="both"/>
      </w:pPr>
      <w:r>
        <w:t>К полномочиям Губернатора Челябинской области в сфере сохранения, использования, популяризации и государственной охраны объектов культурного наследия относятся:</w:t>
      </w:r>
    </w:p>
    <w:p w:rsidR="00C40197" w:rsidRDefault="00C40197">
      <w:pPr>
        <w:pStyle w:val="ConsPlusNormal"/>
        <w:spacing w:before="220"/>
        <w:ind w:firstLine="540"/>
        <w:jc w:val="both"/>
      </w:pPr>
      <w:r>
        <w:t>1) осуществление в установленном порядке международных и межрегиональных связей в сфере сохранения, использования, популяризации и государственной охраны объектов культурного наследия;</w:t>
      </w:r>
    </w:p>
    <w:p w:rsidR="00C40197" w:rsidRDefault="00C40197">
      <w:pPr>
        <w:pStyle w:val="ConsPlusNormal"/>
        <w:spacing w:before="220"/>
        <w:ind w:firstLine="540"/>
        <w:jc w:val="both"/>
      </w:pPr>
      <w:r>
        <w:t>2) организация деятельности по осуществлению полномочий Челябинской области в сфере сохранения, использования, популяризации и государственной охраны объектов культурного наследия в соответствии с законодательством Российской Федерации и Челябинской области;</w:t>
      </w:r>
    </w:p>
    <w:p w:rsidR="00C40197" w:rsidRDefault="00C40197">
      <w:pPr>
        <w:pStyle w:val="ConsPlusNormal"/>
        <w:spacing w:before="220"/>
        <w:ind w:firstLine="540"/>
        <w:jc w:val="both"/>
      </w:pPr>
      <w:r>
        <w:t xml:space="preserve">3) исключен. - </w:t>
      </w:r>
      <w:hyperlink r:id="rId14" w:history="1">
        <w:r>
          <w:rPr>
            <w:color w:val="0000FF"/>
          </w:rPr>
          <w:t>Закон</w:t>
        </w:r>
      </w:hyperlink>
      <w:r>
        <w:t xml:space="preserve"> Челябинской области от 08.05.2019 N 892-ЗО.</w:t>
      </w:r>
    </w:p>
    <w:p w:rsidR="00C40197" w:rsidRDefault="00C40197">
      <w:pPr>
        <w:pStyle w:val="ConsPlusNormal"/>
        <w:jc w:val="both"/>
      </w:pPr>
    </w:p>
    <w:p w:rsidR="00C40197" w:rsidRDefault="00C40197">
      <w:pPr>
        <w:pStyle w:val="ConsPlusTitle"/>
        <w:ind w:firstLine="540"/>
        <w:jc w:val="both"/>
        <w:outlineLvl w:val="0"/>
      </w:pPr>
      <w:r>
        <w:t>Статья 5. Полномочия Правительства Челябинской области в сфере сохранения, использования, популяризации и государственной охраны объектов культурного наследия</w:t>
      </w:r>
    </w:p>
    <w:p w:rsidR="00C40197" w:rsidRDefault="00C40197">
      <w:pPr>
        <w:pStyle w:val="ConsPlusNormal"/>
        <w:jc w:val="both"/>
      </w:pPr>
    </w:p>
    <w:p w:rsidR="00C40197" w:rsidRDefault="00C40197">
      <w:pPr>
        <w:pStyle w:val="ConsPlusNormal"/>
        <w:ind w:firstLine="540"/>
        <w:jc w:val="both"/>
      </w:pPr>
      <w:r>
        <w:t>К полномочиям Правительства Челябинской области в сфере сохранения, использования, популяризации и государственной охраны объектов культурного наследия относятся:</w:t>
      </w:r>
    </w:p>
    <w:p w:rsidR="00C40197" w:rsidRDefault="00C40197">
      <w:pPr>
        <w:pStyle w:val="ConsPlusNormal"/>
        <w:spacing w:before="220"/>
        <w:ind w:firstLine="540"/>
        <w:jc w:val="both"/>
      </w:pPr>
      <w:r>
        <w:t>1) обеспечение в соответствии с законодательством Российской Федерации и Челябинской области сохранения, использования, популяризации и государственной охраны объектов культурного наследия и выявленных объектов культурного наследия, расположенных на территории Челябинской области, в пределах своей компетенции;</w:t>
      </w:r>
    </w:p>
    <w:p w:rsidR="00C40197" w:rsidRDefault="00C40197">
      <w:pPr>
        <w:pStyle w:val="ConsPlusNormal"/>
        <w:spacing w:before="220"/>
        <w:ind w:firstLine="540"/>
        <w:jc w:val="both"/>
      </w:pPr>
      <w:r>
        <w:lastRenderedPageBreak/>
        <w:t>2) утверждение государственных программ Челябинской области в сфере сохранения, использования, популяризации и государственной охраны объектов культурного наследия;</w:t>
      </w:r>
    </w:p>
    <w:p w:rsidR="00C40197" w:rsidRDefault="00C40197">
      <w:pPr>
        <w:pStyle w:val="ConsPlusNormal"/>
        <w:spacing w:before="220"/>
        <w:ind w:firstLine="540"/>
        <w:jc w:val="both"/>
      </w:pPr>
      <w:r>
        <w:t>3) установление порядка определения размера оплаты государственной историко-культурной экспертизы, касающегося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объектов, представляющих собой историко-культурную ценность, объектов, обладающих признаками объектов культурного наследия, а также земельных участков, подлежащих хозяйственному освоению;</w:t>
      </w:r>
    </w:p>
    <w:p w:rsidR="00C40197" w:rsidRDefault="00C40197">
      <w:pPr>
        <w:pStyle w:val="ConsPlusNormal"/>
        <w:spacing w:before="220"/>
        <w:ind w:firstLine="540"/>
        <w:jc w:val="both"/>
      </w:pPr>
      <w:r>
        <w:t>4) установление порядка организации и осуществления регионального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(далее - региональный государственный надзор в области охраны объектов культурного наследия);</w:t>
      </w:r>
    </w:p>
    <w:p w:rsidR="00C40197" w:rsidRDefault="00C40197">
      <w:pPr>
        <w:pStyle w:val="ConsPlusNormal"/>
        <w:spacing w:before="220"/>
        <w:ind w:firstLine="540"/>
        <w:jc w:val="both"/>
      </w:pPr>
      <w:r>
        <w:t>5) определение порядка организации работы по установлению историко-культурной ценности объекта, обладающего признаками объекта культурного наследия;</w:t>
      </w:r>
    </w:p>
    <w:p w:rsidR="00C40197" w:rsidRDefault="00C40197">
      <w:pPr>
        <w:pStyle w:val="ConsPlusNormal"/>
        <w:spacing w:before="220"/>
        <w:ind w:firstLine="540"/>
        <w:jc w:val="both"/>
      </w:pPr>
      <w:r>
        <w:t>6) определение порядка принятия решения о включении объекта культурного наследия регионального значения или объекта культурного наследия местного (муниципального) значения в единый государственный реестр объектов культурного наследия (памятников истории и культуры) народов Российской Федерации (далее - реестр);</w:t>
      </w:r>
    </w:p>
    <w:p w:rsidR="00C40197" w:rsidRDefault="00C40197">
      <w:pPr>
        <w:pStyle w:val="ConsPlusNormal"/>
        <w:spacing w:before="220"/>
        <w:ind w:firstLine="540"/>
        <w:jc w:val="both"/>
      </w:pPr>
      <w:r>
        <w:t>7) принятие решения о воссоздании утраченного объекта культурного наследия за счет средств областного бюджета, а также согласование представления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 (далее - федеральный орган охраны объектов культурного наследия), о воссоздании утраченного объекта культурного наследия за счет средств федерального бюджета;</w:t>
      </w:r>
    </w:p>
    <w:p w:rsidR="00C40197" w:rsidRDefault="00C40197">
      <w:pPr>
        <w:pStyle w:val="ConsPlusNormal"/>
        <w:spacing w:before="220"/>
        <w:ind w:firstLine="540"/>
        <w:jc w:val="both"/>
      </w:pPr>
      <w:r>
        <w:t>8) определение порядка утверждения границы территории выявленного объекта культурного наследия;</w:t>
      </w:r>
    </w:p>
    <w:p w:rsidR="00C40197" w:rsidRDefault="00C40197">
      <w:pPr>
        <w:pStyle w:val="ConsPlusNormal"/>
        <w:spacing w:before="220"/>
        <w:ind w:firstLine="540"/>
        <w:jc w:val="both"/>
      </w:pPr>
      <w:r>
        <w:t>9) утверждение границ зон охраны объектов культурного наследия регионального значения и объектов культурного наследия местного (муниципального) значения, особых режимов использования земель в границах территорий данных зон и требований к градостроительным регламентам в границах территорий данных зон, а также по согласованию с федеральным органом охраны объектов культурного наследия границ зон охраны объектов культурного наследия федерального значения (за исключением границ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и объединенной зоны охраны объектов культурного наследия, особых режимов использования земель в границах территорий данных зон и требований к градостроительным регламентам в границах территорий данных зон;</w:t>
      </w:r>
    </w:p>
    <w:p w:rsidR="00C40197" w:rsidRDefault="00C40197">
      <w:pPr>
        <w:pStyle w:val="ConsPlusNormal"/>
        <w:spacing w:before="220"/>
        <w:ind w:firstLine="540"/>
        <w:jc w:val="both"/>
      </w:pPr>
      <w:r>
        <w:t>10) утверждение перечня исторических поселений регионального значения, предмета охраны исторического поселения регионального значения, границ территории исторического поселения регионального значения, требований к градостроительным регламентам в указанных границах по представлению органа исполнительной власти Челябинской области, уполномоченного в сфере сохранения, использования, популяризации и государственной охраны объектов культурного наследия (далее - областной орган охраны объектов культурного наследия);</w:t>
      </w:r>
    </w:p>
    <w:p w:rsidR="00C40197" w:rsidRDefault="00C40197">
      <w:pPr>
        <w:pStyle w:val="ConsPlusNormal"/>
        <w:jc w:val="both"/>
      </w:pPr>
      <w:r>
        <w:t xml:space="preserve">(в ред. </w:t>
      </w:r>
      <w:hyperlink r:id="rId15" w:history="1">
        <w:r>
          <w:rPr>
            <w:color w:val="0000FF"/>
          </w:rPr>
          <w:t>Закона</w:t>
        </w:r>
      </w:hyperlink>
      <w:r>
        <w:t xml:space="preserve"> Челябинской области от 12.05.2016 N 351-ЗО)</w:t>
      </w:r>
    </w:p>
    <w:p w:rsidR="00C40197" w:rsidRDefault="00C40197">
      <w:pPr>
        <w:pStyle w:val="ConsPlusNormal"/>
        <w:spacing w:before="220"/>
        <w:ind w:firstLine="540"/>
        <w:jc w:val="both"/>
      </w:pPr>
      <w:r>
        <w:t xml:space="preserve">11) определение порядка установления льготной арендной платы при передаче в аренду </w:t>
      </w:r>
      <w:r>
        <w:lastRenderedPageBreak/>
        <w:t>неиспользуемых объектов культурного наследия, включенных в реестр, находящихся в неудовлетворительном состоянии и относящихся к государственной собственности Челябинской области;</w:t>
      </w:r>
    </w:p>
    <w:p w:rsidR="00C40197" w:rsidRDefault="00C40197">
      <w:pPr>
        <w:pStyle w:val="ConsPlusNormal"/>
        <w:jc w:val="both"/>
      </w:pPr>
      <w:r>
        <w:t xml:space="preserve">(п. 11 в ред. </w:t>
      </w:r>
      <w:hyperlink r:id="rId16" w:history="1">
        <w:r>
          <w:rPr>
            <w:color w:val="0000FF"/>
          </w:rPr>
          <w:t>Закона</w:t>
        </w:r>
      </w:hyperlink>
      <w:r>
        <w:t xml:space="preserve"> Челябинской области от 23.06.2021 N 388-ЗО)</w:t>
      </w:r>
    </w:p>
    <w:p w:rsidR="00C40197" w:rsidRDefault="00C40197">
      <w:pPr>
        <w:pStyle w:val="ConsPlusNormal"/>
        <w:spacing w:before="220"/>
        <w:ind w:firstLine="540"/>
        <w:jc w:val="both"/>
      </w:pPr>
      <w:r>
        <w:t>12) установление льготной арендной платы и ее размеров за пользование объектами культурного наследия, находящимися в государственной собственности Челябинской области, для физических и юридических лиц, владеющих на праве аренды объектами культурного наследия, находящимися в собственности Челябинской области, и вложивших свои средства в работы по сохранению данных объектов;</w:t>
      </w:r>
    </w:p>
    <w:p w:rsidR="00C40197" w:rsidRDefault="00C40197">
      <w:pPr>
        <w:pStyle w:val="ConsPlusNormal"/>
        <w:spacing w:before="220"/>
        <w:ind w:firstLine="540"/>
        <w:jc w:val="both"/>
      </w:pPr>
      <w:r>
        <w:t>13) принятие решения о создании историко-культурного заповедника регионального значения;</w:t>
      </w:r>
    </w:p>
    <w:p w:rsidR="00C40197" w:rsidRDefault="00C40197">
      <w:pPr>
        <w:pStyle w:val="ConsPlusNormal"/>
        <w:spacing w:before="220"/>
        <w:ind w:firstLine="540"/>
        <w:jc w:val="both"/>
      </w:pPr>
      <w:r>
        <w:t>14) ограничение или запрещение движения транспортных средств на территории объекта культурного наследия или в его зонах охраны в соответствии с законодательством Российской Федерации;</w:t>
      </w:r>
    </w:p>
    <w:p w:rsidR="00C40197" w:rsidRDefault="00C40197">
      <w:pPr>
        <w:pStyle w:val="ConsPlusNormal"/>
        <w:spacing w:before="220"/>
        <w:ind w:firstLine="540"/>
        <w:jc w:val="both"/>
      </w:pPr>
      <w:r>
        <w:t>15) согласование решения федерального органа охраны объектов культурного наследия:</w:t>
      </w:r>
    </w:p>
    <w:p w:rsidR="00C40197" w:rsidRDefault="00C40197">
      <w:pPr>
        <w:pStyle w:val="ConsPlusNormal"/>
        <w:spacing w:before="220"/>
        <w:ind w:firstLine="540"/>
        <w:jc w:val="both"/>
      </w:pPr>
      <w:r>
        <w:t>об изменении категории историко-культурного значения объекта культурного наследия федерального значения на категорию историко-культурного значения объекта культурного наследия регионального значения;</w:t>
      </w:r>
    </w:p>
    <w:p w:rsidR="00C40197" w:rsidRDefault="00C40197">
      <w:pPr>
        <w:pStyle w:val="ConsPlusNormal"/>
        <w:spacing w:before="220"/>
        <w:ind w:firstLine="540"/>
        <w:jc w:val="both"/>
      </w:pPr>
      <w:r>
        <w:t>об изменении категории историко-культурного значения объекта культурного наследия регионального значения на категорию историко-культурного значения объекта культурного наследия федерального значения;</w:t>
      </w:r>
    </w:p>
    <w:p w:rsidR="00C40197" w:rsidRDefault="00C40197">
      <w:pPr>
        <w:pStyle w:val="ConsPlusNormal"/>
        <w:spacing w:before="220"/>
        <w:ind w:firstLine="540"/>
        <w:jc w:val="both"/>
      </w:pPr>
      <w:r>
        <w:t>16) направление обращения в федеральный орган охраны объектов культурного наследия об исключении из реестра объекта культурного наследия в отношении объекта культурного наследия регионального значения и по согласованию с органами местного самоуправления в отношении объекта культурного наследия местного (муниципального) значения;</w:t>
      </w:r>
    </w:p>
    <w:p w:rsidR="00C40197" w:rsidRDefault="00C40197">
      <w:pPr>
        <w:pStyle w:val="ConsPlusNormal"/>
        <w:spacing w:before="220"/>
        <w:ind w:firstLine="540"/>
        <w:jc w:val="both"/>
      </w:pPr>
      <w:r>
        <w:t>17) осуществление иных полномочий в соответствии с законодательством Российской Федерации и Челябинской области.</w:t>
      </w:r>
    </w:p>
    <w:p w:rsidR="00C40197" w:rsidRDefault="00C40197">
      <w:pPr>
        <w:pStyle w:val="ConsPlusNormal"/>
        <w:jc w:val="both"/>
      </w:pPr>
    </w:p>
    <w:p w:rsidR="00C40197" w:rsidRDefault="00C40197">
      <w:pPr>
        <w:pStyle w:val="ConsPlusTitle"/>
        <w:ind w:firstLine="540"/>
        <w:jc w:val="both"/>
        <w:outlineLvl w:val="0"/>
      </w:pPr>
      <w:r>
        <w:t>Статья 6. Полномочия областного органа охраны объектов культурного наследия в сфере сохранения, использования, популяризации и государственной охраны объектов культурного наследия</w:t>
      </w:r>
    </w:p>
    <w:p w:rsidR="00C40197" w:rsidRDefault="00C40197">
      <w:pPr>
        <w:pStyle w:val="ConsPlusNormal"/>
        <w:jc w:val="both"/>
      </w:pPr>
    </w:p>
    <w:p w:rsidR="00C40197" w:rsidRDefault="00C40197">
      <w:pPr>
        <w:pStyle w:val="ConsPlusNormal"/>
        <w:ind w:firstLine="540"/>
        <w:jc w:val="both"/>
      </w:pPr>
      <w:r>
        <w:t>1. К полномочиям областного органа охраны объектов культурного наследия в сфере сохранения, использования, популяризации и государственной охраны объектов культурного наследия относятся:</w:t>
      </w:r>
    </w:p>
    <w:p w:rsidR="00C40197" w:rsidRDefault="00C40197">
      <w:pPr>
        <w:pStyle w:val="ConsPlusNormal"/>
        <w:spacing w:before="220"/>
        <w:ind w:firstLine="540"/>
        <w:jc w:val="both"/>
      </w:pPr>
      <w:r>
        <w:t>1) осуществление мер по сохранению, использованию и популяризации объектов культурного наследия, находящихся в государственной собственности Челябинской области, по государственной охране, в том числе государственному учету объектов культурного наследия регионального значения, выявленных объектов культурного наследия, объектов, обладающих признаками объектов культурного наследия;</w:t>
      </w:r>
    </w:p>
    <w:p w:rsidR="00C40197" w:rsidRDefault="00C40197">
      <w:pPr>
        <w:pStyle w:val="ConsPlusNormal"/>
        <w:spacing w:before="220"/>
        <w:ind w:firstLine="540"/>
        <w:jc w:val="both"/>
      </w:pPr>
      <w:r>
        <w:t>2) организация проведения работ по выявлению и установлению историко-культурной ценности объектов, обладающих признаками объекта культурного наследия;</w:t>
      </w:r>
    </w:p>
    <w:p w:rsidR="00C40197" w:rsidRDefault="00C40197">
      <w:pPr>
        <w:pStyle w:val="ConsPlusNormal"/>
        <w:spacing w:before="220"/>
        <w:ind w:firstLine="540"/>
        <w:jc w:val="both"/>
      </w:pPr>
      <w:r>
        <w:t xml:space="preserve">3) принятие решения о включении объекта, обладающего признаками объекта культурного наследия, в перечень выявленных объектов культурного наследия либо об отказе во включении указанного объекта в данный перечень, а также формирование и ведение перечня выявленных </w:t>
      </w:r>
      <w:r>
        <w:lastRenderedPageBreak/>
        <w:t>объектов культурного наследия, расположенных на территории Челябинской области;</w:t>
      </w:r>
    </w:p>
    <w:p w:rsidR="00C40197" w:rsidRDefault="00C40197">
      <w:pPr>
        <w:pStyle w:val="ConsPlusNormal"/>
        <w:spacing w:before="220"/>
        <w:ind w:firstLine="540"/>
        <w:jc w:val="both"/>
      </w:pPr>
      <w:r>
        <w:t>4) принятие решения о включении выявленного объекта культурного наследия в реестр в качестве объекта культурного наследия регионального или по согласованию с органами местного самоуправления местного (муниципального) значения либо об отказе во включении указанного объекта в реестр на основании заключения государственной историко-культурной экспертизы, в котором определяется историко-культурная ценность объекта и предлагается отнести такой объект к объектам культурного наследия регионального или местного (муниципального) значения;</w:t>
      </w:r>
    </w:p>
    <w:p w:rsidR="00C40197" w:rsidRDefault="00C40197">
      <w:pPr>
        <w:pStyle w:val="ConsPlusNormal"/>
        <w:spacing w:before="220"/>
        <w:ind w:firstLine="540"/>
        <w:jc w:val="both"/>
      </w:pPr>
      <w:r>
        <w:t>5) направление в федеральный орган охраны объектов культурного наследия заявления о включении объекта в реестр в качестве объекта культурного наследия федерального значения на основании заключения государственной историко-культурной экспертизы, в котором определяется историко-культурная ценность объекта и предлагается отнести такой объект к объектам культурного наследия федерального значения, с указанным заключением;</w:t>
      </w:r>
    </w:p>
    <w:p w:rsidR="00C40197" w:rsidRDefault="00C40197">
      <w:pPr>
        <w:pStyle w:val="ConsPlusNormal"/>
        <w:spacing w:before="220"/>
        <w:ind w:firstLine="540"/>
        <w:jc w:val="both"/>
      </w:pPr>
      <w:r>
        <w:t>6) осуществление регионального государственного надзора в области охраны объектов культурного наследия;</w:t>
      </w:r>
    </w:p>
    <w:p w:rsidR="00C40197" w:rsidRDefault="00C40197">
      <w:pPr>
        <w:pStyle w:val="ConsPlusNormal"/>
        <w:spacing w:before="220"/>
        <w:ind w:firstLine="540"/>
        <w:jc w:val="both"/>
      </w:pPr>
      <w:r>
        <w:t>7) утверждение границ территории объекта культурного наследия федерального значения (за исключением отдельных объектов культурного наследия, перечень которых устанавливается Правительством Российской Федерации), регионального значения, объекта культурного наследия местного (муниципального) значения и выявленного объекта культурного наследия в соответствии с законодательством Российской Федерации;</w:t>
      </w:r>
    </w:p>
    <w:p w:rsidR="00C40197" w:rsidRDefault="00C40197">
      <w:pPr>
        <w:pStyle w:val="ConsPlusNormal"/>
        <w:spacing w:before="220"/>
        <w:ind w:firstLine="540"/>
        <w:jc w:val="both"/>
      </w:pPr>
      <w:r>
        <w:t>8) осуществление полномочий в сфере сохранения объектов культурного наследия федерального значения (за исключением отдельных объектов культурного наследия, перечень которых устанавливается Правительством Российской Федерации), объектов культурного наследия регионального значения и выявленных объектов культурного наследия:</w:t>
      </w:r>
    </w:p>
    <w:p w:rsidR="00C40197" w:rsidRDefault="00C40197">
      <w:pPr>
        <w:pStyle w:val="ConsPlusNormal"/>
        <w:spacing w:before="220"/>
        <w:ind w:firstLine="540"/>
        <w:jc w:val="both"/>
      </w:pPr>
      <w:r>
        <w:t>выдача задания и разрешения на проведение работ по сохранению объекта культурного наследия;</w:t>
      </w:r>
    </w:p>
    <w:p w:rsidR="00C40197" w:rsidRDefault="00C40197">
      <w:pPr>
        <w:pStyle w:val="ConsPlusNormal"/>
        <w:spacing w:before="220"/>
        <w:ind w:firstLine="540"/>
        <w:jc w:val="both"/>
      </w:pPr>
      <w:r>
        <w:t>согласование проектной документации на проведение работ по сохранению объекта культурного наследия;</w:t>
      </w:r>
    </w:p>
    <w:p w:rsidR="00C40197" w:rsidRDefault="00C40197">
      <w:pPr>
        <w:pStyle w:val="ConsPlusNormal"/>
        <w:spacing w:before="220"/>
        <w:ind w:firstLine="540"/>
        <w:jc w:val="both"/>
      </w:pPr>
      <w:r>
        <w:t>утверждение отчетной документации по проведенным работам по сохранению объекта культурного наследия, подготовленной лицом, осуществляющим научное руководство проведения данных работ и авторский надзор за их проведением;</w:t>
      </w:r>
    </w:p>
    <w:p w:rsidR="00C40197" w:rsidRDefault="00C40197">
      <w:pPr>
        <w:pStyle w:val="ConsPlusNormal"/>
        <w:spacing w:before="220"/>
        <w:ind w:firstLine="540"/>
        <w:jc w:val="both"/>
      </w:pPr>
      <w:r>
        <w:t>участие в приемке работ по сохранению объекта культурного наследия и выдача акта приемки выполненных работ по сохранению объекта культурного наследия;</w:t>
      </w:r>
    </w:p>
    <w:p w:rsidR="00C40197" w:rsidRDefault="00C40197">
      <w:pPr>
        <w:pStyle w:val="ConsPlusNormal"/>
        <w:spacing w:before="220"/>
        <w:ind w:firstLine="540"/>
        <w:jc w:val="both"/>
      </w:pPr>
      <w:r>
        <w:t xml:space="preserve">9) определение и осуществление мер по обеспечению сохранности объекта культурного наследия, включенного в реестр, выявленного объекта культурного наследия либо объекта, обладающего признаками объекта культурного наследия, принимаемых при проведении изыскательских, проектных, земляных, строительных, мелиоративных, хозяйственных работ, предусмотренных </w:t>
      </w:r>
      <w:hyperlink r:id="rId17" w:history="1">
        <w:r>
          <w:rPr>
            <w:color w:val="0000FF"/>
          </w:rPr>
          <w:t>статьей 25</w:t>
        </w:r>
      </w:hyperlink>
      <w:r>
        <w:t xml:space="preserve"> Лесного кодекса Российской Федерации работ по использованию лесов (за исключением работ, указанных в </w:t>
      </w:r>
      <w:hyperlink r:id="rId18" w:history="1">
        <w:r>
          <w:rPr>
            <w:color w:val="0000FF"/>
          </w:rPr>
          <w:t>пунктах 3</w:t>
        </w:r>
      </w:hyperlink>
      <w:r>
        <w:t xml:space="preserve">, </w:t>
      </w:r>
      <w:hyperlink r:id="rId19" w:history="1">
        <w:r>
          <w:rPr>
            <w:color w:val="0000FF"/>
          </w:rPr>
          <w:t>4</w:t>
        </w:r>
      </w:hyperlink>
      <w:r>
        <w:t xml:space="preserve"> и </w:t>
      </w:r>
      <w:hyperlink r:id="rId20" w:history="1">
        <w:r>
          <w:rPr>
            <w:color w:val="0000FF"/>
          </w:rPr>
          <w:t>7 части 1 статьи 25</w:t>
        </w:r>
      </w:hyperlink>
      <w:r>
        <w:t xml:space="preserve"> Лесного кодекса Российской Федерации) и иных работ;</w:t>
      </w:r>
    </w:p>
    <w:p w:rsidR="00C40197" w:rsidRDefault="00C40197">
      <w:pPr>
        <w:pStyle w:val="ConsPlusNormal"/>
        <w:spacing w:before="220"/>
        <w:ind w:firstLine="540"/>
        <w:jc w:val="both"/>
      </w:pPr>
      <w:r>
        <w:t>10) предоставление физическим и юридическим лицам выписки из реестра;</w:t>
      </w:r>
    </w:p>
    <w:p w:rsidR="00C40197" w:rsidRDefault="00C40197">
      <w:pPr>
        <w:pStyle w:val="ConsPlusNormal"/>
        <w:spacing w:before="220"/>
        <w:ind w:firstLine="540"/>
        <w:jc w:val="both"/>
      </w:pPr>
      <w:r>
        <w:t>11) согласование проектов генеральных планов, проектов правил землепользования и застройки, подготовленных применительно к территориям исторических поселений регионального значения;</w:t>
      </w:r>
    </w:p>
    <w:p w:rsidR="00C40197" w:rsidRDefault="00C40197">
      <w:pPr>
        <w:pStyle w:val="ConsPlusNormal"/>
        <w:spacing w:before="220"/>
        <w:ind w:firstLine="540"/>
        <w:jc w:val="both"/>
      </w:pPr>
      <w:r>
        <w:lastRenderedPageBreak/>
        <w:t>12) организация проведения государственной историко-культурной экспертизы в части экспертизы, необходимой для обоснования принятия решения (согласования) областного органа охраны объектов культурного наследия, которое отнесено к полномочиям данного органа;</w:t>
      </w:r>
    </w:p>
    <w:p w:rsidR="00C40197" w:rsidRDefault="00C40197">
      <w:pPr>
        <w:pStyle w:val="ConsPlusNormal"/>
        <w:spacing w:before="220"/>
        <w:ind w:firstLine="540"/>
        <w:jc w:val="both"/>
      </w:pPr>
      <w:r>
        <w:t xml:space="preserve">13) утверждение охранного обязательства и выдача копии акта об утверждении охранного обязательства и копии утвержденного данным актом охранного обязательства собственнику или иному законному владельцу объекта культурного наследия, собственнику или иному владельцу земельного участка, в границах которого располагается объект археологического наследия (за исключением отдельных объектов культурного наследия федерального значения, перечень которых утверждается Правительством Российской Федерации, и земельных участков, в границах которых располагаются объекты археологического наследия, включенные в указанный перечень), другим лицам, к обязанностям которых относятся исполнение охранного обязательства, а также направление копии акта об утверждении охранного обязательства и копии утвержденного данным актом охранного обязательства в орган регистрации прав для регистрации ограничений (обременений) прав в Едином государственном реестре недвижимости в порядке, установленном Федеральным </w:t>
      </w:r>
      <w:hyperlink r:id="rId21" w:history="1">
        <w:r>
          <w:rPr>
            <w:color w:val="0000FF"/>
          </w:rPr>
          <w:t>законом</w:t>
        </w:r>
      </w:hyperlink>
      <w:r>
        <w:t xml:space="preserve"> "О государственной регистрации недвижимости";</w:t>
      </w:r>
    </w:p>
    <w:p w:rsidR="00C40197" w:rsidRDefault="00C40197">
      <w:pPr>
        <w:pStyle w:val="ConsPlusNormal"/>
        <w:jc w:val="both"/>
      </w:pPr>
      <w:r>
        <w:t xml:space="preserve">(в ред. </w:t>
      </w:r>
      <w:hyperlink r:id="rId22" w:history="1">
        <w:r>
          <w:rPr>
            <w:color w:val="0000FF"/>
          </w:rPr>
          <w:t>Закона</w:t>
        </w:r>
      </w:hyperlink>
      <w:r>
        <w:t xml:space="preserve"> Челябинской области от 05.10.2016 N 417-ЗО)</w:t>
      </w:r>
    </w:p>
    <w:p w:rsidR="00C40197" w:rsidRDefault="00C40197">
      <w:pPr>
        <w:pStyle w:val="ConsPlusNormal"/>
        <w:spacing w:before="220"/>
        <w:ind w:firstLine="540"/>
        <w:jc w:val="both"/>
      </w:pPr>
      <w:r>
        <w:t>14) установление требований к содержанию и использованию в отношении объектов культурного наследия федерального значения, земельных участков, в границах которых располагаются объекты археологического наследия (за исключением отдельных объектов культурного наследия федерального значения, перечень которых утверждается Правительством Российской Федерации, и земельных участков, в границах которых располагаются объекты археологического наследия, включенные в указанный перечень), объектов культурного наследия регионального значения, объектов культурного наследия местного (муниципального) значения;</w:t>
      </w:r>
    </w:p>
    <w:p w:rsidR="00C40197" w:rsidRDefault="00C40197">
      <w:pPr>
        <w:pStyle w:val="ConsPlusNormal"/>
        <w:spacing w:before="220"/>
        <w:ind w:firstLine="540"/>
        <w:jc w:val="both"/>
      </w:pPr>
      <w:r>
        <w:t>15) установление условий доступа граждан Российской Федерации, иностранных граждан и лиц без гражданства к объектам культурного наследия федерального значения, земельным участкам, в границах которых располагаются объекты археологического наследия (за исключением отдельных объектов культурного наследия федерального значения, перечень которых утверждается Правительством Российской Федерации, и земельных участков, в границах которых располагаются объекты археологического наследия, включенные в указанный перечень), объектам культурного наследия регионального значения, объектам культурного наследия местного (муниципального) значения и принятие решения о приостановлении доступа к данным объектам;</w:t>
      </w:r>
    </w:p>
    <w:p w:rsidR="00C40197" w:rsidRDefault="00C40197">
      <w:pPr>
        <w:pStyle w:val="ConsPlusNormal"/>
        <w:spacing w:before="220"/>
        <w:ind w:firstLine="540"/>
        <w:jc w:val="both"/>
      </w:pPr>
      <w:r>
        <w:t>16) установление требований к осуществлению деятельности в границах территории достопримечательного места регионального значения, требований к градостроительному регламенту в границах территории достопримечательного места регионального значения;</w:t>
      </w:r>
    </w:p>
    <w:p w:rsidR="00C40197" w:rsidRDefault="00C40197">
      <w:pPr>
        <w:pStyle w:val="ConsPlusNormal"/>
        <w:spacing w:before="220"/>
        <w:ind w:firstLine="540"/>
        <w:jc w:val="both"/>
      </w:pPr>
      <w:r>
        <w:t>17) установка информационных надписей и обозначений, содержащих информацию об объекте культурного наследия, на объект культурного наследия, который не имеет собственника, или собственник которого неизвестен, или от права собственности на который собственник отказался, за исключением отдельных объектов культурного наследия федерального значения, перечень которых утверждается Правительством Российской Федерации;</w:t>
      </w:r>
    </w:p>
    <w:p w:rsidR="00C40197" w:rsidRDefault="00C40197">
      <w:pPr>
        <w:pStyle w:val="ConsPlusNormal"/>
        <w:jc w:val="both"/>
      </w:pPr>
      <w:r>
        <w:t xml:space="preserve">(п. 17 в ред. </w:t>
      </w:r>
      <w:hyperlink r:id="rId23" w:history="1">
        <w:r>
          <w:rPr>
            <w:color w:val="0000FF"/>
          </w:rPr>
          <w:t>Закона</w:t>
        </w:r>
      </w:hyperlink>
      <w:r>
        <w:t xml:space="preserve"> Челябинской области от 08.05.2019 N 892-ЗО)</w:t>
      </w:r>
    </w:p>
    <w:p w:rsidR="00C40197" w:rsidRDefault="00C40197">
      <w:pPr>
        <w:pStyle w:val="ConsPlusNormal"/>
        <w:spacing w:before="220"/>
        <w:ind w:firstLine="540"/>
        <w:jc w:val="both"/>
      </w:pPr>
      <w:bookmarkStart w:id="0" w:name="P101"/>
      <w:bookmarkEnd w:id="0"/>
      <w:r>
        <w:t xml:space="preserve">18) предоставление физическим и юридическим лицам, являющимся техническими заказчиками (застройщиками) объекта капитального строительства, заказчиками других видов работ, лицами, проводящими работы на землях, подлежащих воздействию земляных, строительных, мелиоративных, хозяйственных работ, предусмотренных </w:t>
      </w:r>
      <w:hyperlink r:id="rId24" w:history="1">
        <w:r>
          <w:rPr>
            <w:color w:val="0000FF"/>
          </w:rPr>
          <w:t>статьей 25</w:t>
        </w:r>
      </w:hyperlink>
      <w:r>
        <w:t xml:space="preserve"> Лесного кодекса Российской Федерации работ по использованию лесов (за исключением работ, указанных в </w:t>
      </w:r>
      <w:hyperlink r:id="rId25" w:history="1">
        <w:r>
          <w:rPr>
            <w:color w:val="0000FF"/>
          </w:rPr>
          <w:t>пунктах 3</w:t>
        </w:r>
      </w:hyperlink>
      <w:r>
        <w:t xml:space="preserve">, </w:t>
      </w:r>
      <w:hyperlink r:id="rId26" w:history="1">
        <w:r>
          <w:rPr>
            <w:color w:val="0000FF"/>
          </w:rPr>
          <w:t>4</w:t>
        </w:r>
      </w:hyperlink>
      <w:r>
        <w:t xml:space="preserve"> и </w:t>
      </w:r>
      <w:hyperlink r:id="rId27" w:history="1">
        <w:r>
          <w:rPr>
            <w:color w:val="0000FF"/>
          </w:rPr>
          <w:t>7 части 1 статьи 25</w:t>
        </w:r>
      </w:hyperlink>
      <w:r>
        <w:t xml:space="preserve"> Лесного кодекса Российской Федерации), данных о наличии либо отсутствии на указанных землях объекта культурного наследия, включенного в реестр, выявленного объекта культурного наследия, объекта, обладающего признаками объекта </w:t>
      </w:r>
      <w:r>
        <w:lastRenderedPageBreak/>
        <w:t>культурного наследия.</w:t>
      </w:r>
    </w:p>
    <w:p w:rsidR="00C40197" w:rsidRDefault="00C40197">
      <w:pPr>
        <w:pStyle w:val="ConsPlusNormal"/>
        <w:spacing w:before="220"/>
        <w:ind w:firstLine="540"/>
        <w:jc w:val="both"/>
      </w:pPr>
      <w:r>
        <w:t xml:space="preserve">В случае, если областной орган охраны объектов культурного наследия не имеет данных об отсутствии на указанных землях объекта культурного наследия, включенного в реестр, выявленного объекта культурного наследия либо объекта, обладающего признаками объекта культурного наследия, он направляет физических и юридических лиц, являющихся техническими заказчиками (застройщиками) объекта капитального строительства, заказчиками других видов работ, лицами, проводящими указанные в </w:t>
      </w:r>
      <w:hyperlink w:anchor="P101" w:history="1">
        <w:r>
          <w:rPr>
            <w:color w:val="0000FF"/>
          </w:rPr>
          <w:t>абзаце первом</w:t>
        </w:r>
      </w:hyperlink>
      <w:r>
        <w:t xml:space="preserve"> настоящего пункта работы, на проведение государственной историко-культурной экспертизы;</w:t>
      </w:r>
    </w:p>
    <w:p w:rsidR="00C40197" w:rsidRDefault="00C40197">
      <w:pPr>
        <w:pStyle w:val="ConsPlusNormal"/>
        <w:spacing w:before="220"/>
        <w:ind w:firstLine="540"/>
        <w:jc w:val="both"/>
      </w:pPr>
      <w:r>
        <w:t>19) осуществление мероприятий по контролю за состоянием объектов культурного наследия и систематическое наблюдение в отношении объектов культурного наследия федерального значения,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w:t>
      </w:r>
    </w:p>
    <w:p w:rsidR="00C40197" w:rsidRDefault="00C40197">
      <w:pPr>
        <w:pStyle w:val="ConsPlusNormal"/>
        <w:spacing w:before="220"/>
        <w:ind w:firstLine="540"/>
        <w:jc w:val="both"/>
      </w:pPr>
      <w:r>
        <w:t>20) обеспечение проведения государственной историко-культурной экспертизы после принятия решения о включении объекта, обладающего признаками объекта культурного наследия, в перечень выявленных объектов культурного наследия;</w:t>
      </w:r>
    </w:p>
    <w:p w:rsidR="00C40197" w:rsidRDefault="00C40197">
      <w:pPr>
        <w:pStyle w:val="ConsPlusNormal"/>
        <w:spacing w:before="220"/>
        <w:ind w:firstLine="540"/>
        <w:jc w:val="both"/>
      </w:pPr>
      <w:r>
        <w:t>21) оформление и выдача паспорта объекта культурного наследия, включенного в реестр, собственнику или иному законному владельцу указанного объекта культурного наследия, земельного участка в границах территории объекта культурного наследия, включенного в реестр, либо земельного участка, в границах которого располагается объект археологического наследия, в порядке, установленном федеральным органом охраны объектов культурного наследия;</w:t>
      </w:r>
    </w:p>
    <w:p w:rsidR="00C40197" w:rsidRDefault="00C40197">
      <w:pPr>
        <w:pStyle w:val="ConsPlusNormal"/>
        <w:spacing w:before="220"/>
        <w:ind w:firstLine="540"/>
        <w:jc w:val="both"/>
      </w:pPr>
      <w:r>
        <w:t>21-1) обеспечение условий доступности для инвалидов объектов культурного наследия, находящихся в государственной собственности Челябинской области;</w:t>
      </w:r>
    </w:p>
    <w:p w:rsidR="00C40197" w:rsidRDefault="00C40197">
      <w:pPr>
        <w:pStyle w:val="ConsPlusNormal"/>
        <w:jc w:val="both"/>
      </w:pPr>
      <w:r>
        <w:t xml:space="preserve">(п. 21-1 введен </w:t>
      </w:r>
      <w:hyperlink r:id="rId28" w:history="1">
        <w:r>
          <w:rPr>
            <w:color w:val="0000FF"/>
          </w:rPr>
          <w:t>Законом</w:t>
        </w:r>
      </w:hyperlink>
      <w:r>
        <w:t xml:space="preserve"> Челябинской области от 02.03.2016 N 313-ЗО)</w:t>
      </w:r>
    </w:p>
    <w:p w:rsidR="00C40197" w:rsidRDefault="00C40197">
      <w:pPr>
        <w:pStyle w:val="ConsPlusNormal"/>
        <w:spacing w:before="220"/>
        <w:ind w:firstLine="540"/>
        <w:jc w:val="both"/>
      </w:pPr>
      <w:r>
        <w:t>21-2) представление в федеральный орган исполнительной власти, осуществляющий функции по управлению федеральным имуществом, либо иной федеральный орган исполнительной власти, осуществляющий соответствующие полномочия в соответствии с законодательством Российской Федерации, либо федеральному государственному унитарному предприятию или федеральному государственному учреждению (далее - организатор аукциона) актов о соответствии объектов культурного наследия, включенных в реестр, критериям отнесения объектов культурного наследия, включенных в реестр, к объектам культурного наследия, находящимся в неудовлетворительном состоянии (далее - критерии неудовлетворительного состояния), относящимся к федеральной собственности (далее - акт о соответствии объекта культурного наследия критериям неудовлетворительного состояния);</w:t>
      </w:r>
    </w:p>
    <w:p w:rsidR="00C40197" w:rsidRDefault="00C40197">
      <w:pPr>
        <w:pStyle w:val="ConsPlusNormal"/>
        <w:jc w:val="both"/>
      </w:pPr>
      <w:r>
        <w:t xml:space="preserve">(п. 21-2 введен </w:t>
      </w:r>
      <w:hyperlink r:id="rId29" w:history="1">
        <w:r>
          <w:rPr>
            <w:color w:val="0000FF"/>
          </w:rPr>
          <w:t>Законом</w:t>
        </w:r>
      </w:hyperlink>
      <w:r>
        <w:t xml:space="preserve"> Челябинской области от 02.03.2016 N 313-ЗО)</w:t>
      </w:r>
    </w:p>
    <w:p w:rsidR="00C40197" w:rsidRDefault="00C40197">
      <w:pPr>
        <w:pStyle w:val="ConsPlusNormal"/>
        <w:spacing w:before="220"/>
        <w:ind w:firstLine="540"/>
        <w:jc w:val="both"/>
      </w:pPr>
      <w:r>
        <w:t xml:space="preserve">21-3) рассмотрение раздела проектной документации объекта капитального строительства или предусмотренного </w:t>
      </w:r>
      <w:hyperlink r:id="rId30" w:history="1">
        <w:r>
          <w:rPr>
            <w:color w:val="0000FF"/>
          </w:rPr>
          <w:t>пунктом 4 части 9 статьи 51</w:t>
        </w:r>
      </w:hyperlink>
      <w:r>
        <w:t xml:space="preserve"> Градостроительного кодекса Российской Федерации описания внешнего облика объекта индивидуального жилищного строительства и направление соответственно застройщику, техническому заказчику, в орган или организацию, уполномоченные в соответствии с Градостроительным </w:t>
      </w:r>
      <w:hyperlink r:id="rId31" w:history="1">
        <w:r>
          <w:rPr>
            <w:color w:val="0000FF"/>
          </w:rPr>
          <w:t>кодексом</w:t>
        </w:r>
      </w:hyperlink>
      <w:r>
        <w:t xml:space="preserve"> Российской Федерации на выдачу разрешений на строительство, заключения о соответствии или несоответствии указанного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федерального или регионального значения и требованиям, предъявляемым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C40197" w:rsidRDefault="00C40197">
      <w:pPr>
        <w:pStyle w:val="ConsPlusNormal"/>
        <w:jc w:val="both"/>
      </w:pPr>
      <w:r>
        <w:t xml:space="preserve">(п. 21-3 введен </w:t>
      </w:r>
      <w:hyperlink r:id="rId32" w:history="1">
        <w:r>
          <w:rPr>
            <w:color w:val="0000FF"/>
          </w:rPr>
          <w:t>Законом</w:t>
        </w:r>
      </w:hyperlink>
      <w:r>
        <w:t xml:space="preserve"> Челябинской области от 12.05.2016 N 351-ЗО)</w:t>
      </w:r>
    </w:p>
    <w:p w:rsidR="00C40197" w:rsidRDefault="00C40197">
      <w:pPr>
        <w:pStyle w:val="ConsPlusNormal"/>
        <w:spacing w:before="220"/>
        <w:ind w:firstLine="540"/>
        <w:jc w:val="both"/>
      </w:pPr>
      <w:r>
        <w:lastRenderedPageBreak/>
        <w:t>21-4) разработка и утверждение типовых архитектурных решений объектов капитального строительства, в том числе объектов индивидуального жилищного строительства, для отдельных исторических поселений федерального или регионального значения, расположенных на территории Челябинской области;</w:t>
      </w:r>
    </w:p>
    <w:p w:rsidR="00C40197" w:rsidRDefault="00C40197">
      <w:pPr>
        <w:pStyle w:val="ConsPlusNormal"/>
        <w:jc w:val="both"/>
      </w:pPr>
      <w:r>
        <w:t xml:space="preserve">(п. 21-4 введен </w:t>
      </w:r>
      <w:hyperlink r:id="rId33" w:history="1">
        <w:r>
          <w:rPr>
            <w:color w:val="0000FF"/>
          </w:rPr>
          <w:t>Законом</w:t>
        </w:r>
      </w:hyperlink>
      <w:r>
        <w:t xml:space="preserve"> Челябинской области от 12.05.2016 N 351-ЗО)</w:t>
      </w:r>
    </w:p>
    <w:p w:rsidR="00C40197" w:rsidRDefault="00C40197">
      <w:pPr>
        <w:pStyle w:val="ConsPlusNormal"/>
        <w:spacing w:before="220"/>
        <w:ind w:firstLine="540"/>
        <w:jc w:val="both"/>
      </w:pPr>
      <w:r>
        <w:t>22) осуществление иных полномочий в соответствии с законодательством Российской Федерации и Челябинской области.</w:t>
      </w:r>
    </w:p>
    <w:p w:rsidR="00C40197" w:rsidRDefault="00C40197">
      <w:pPr>
        <w:pStyle w:val="ConsPlusNormal"/>
        <w:spacing w:before="220"/>
        <w:ind w:firstLine="540"/>
        <w:jc w:val="both"/>
      </w:pPr>
      <w:r>
        <w:t>2. Областной орган охраны объектов культурного наследия осуществляет следующие полномочия Российской Федерации, переданные для осуществления органам государственной власти субъекта Российской Федерации в отношении объектов культурного наследия федерального значения (за исключением отдельных объектов культурного наследия, перечень которых устанавливается Правительством Российской Федерации):</w:t>
      </w:r>
    </w:p>
    <w:p w:rsidR="00C40197" w:rsidRDefault="00C40197">
      <w:pPr>
        <w:pStyle w:val="ConsPlusNormal"/>
        <w:spacing w:before="220"/>
        <w:ind w:firstLine="540"/>
        <w:jc w:val="both"/>
      </w:pPr>
      <w:r>
        <w:t xml:space="preserve">1) государственная охрана объектов культурного наследия федерального значения в соответствии со </w:t>
      </w:r>
      <w:hyperlink r:id="rId34" w:history="1">
        <w:r>
          <w:rPr>
            <w:color w:val="0000FF"/>
          </w:rPr>
          <w:t>статьей 33</w:t>
        </w:r>
      </w:hyperlink>
      <w:r>
        <w:t xml:space="preserve"> Федерального закона "Об объектах культурного наследия (памятниках истории и культуры) народов Российской Федерации", за исключением:</w:t>
      </w:r>
    </w:p>
    <w:p w:rsidR="00C40197" w:rsidRDefault="00C40197">
      <w:pPr>
        <w:pStyle w:val="ConsPlusNormal"/>
        <w:spacing w:before="220"/>
        <w:ind w:firstLine="540"/>
        <w:jc w:val="both"/>
      </w:pPr>
      <w:r>
        <w:t>ведения реестра;</w:t>
      </w:r>
    </w:p>
    <w:p w:rsidR="00C40197" w:rsidRDefault="00C40197">
      <w:pPr>
        <w:pStyle w:val="ConsPlusNormal"/>
        <w:spacing w:before="220"/>
        <w:ind w:firstLine="540"/>
        <w:jc w:val="both"/>
      </w:pPr>
      <w:r>
        <w:t>организации и проведения государственной историко-культурной экспертизы в части, необходимой для исполнения полномочий федерального органа охраны объектов культурного наследия;</w:t>
      </w:r>
    </w:p>
    <w:p w:rsidR="00C40197" w:rsidRDefault="00C40197">
      <w:pPr>
        <w:pStyle w:val="ConsPlusNormal"/>
        <w:spacing w:before="220"/>
        <w:ind w:firstLine="540"/>
        <w:jc w:val="both"/>
      </w:pPr>
      <w:r>
        <w:t>согласования проектов зон охраны объектов культурного наследия федерального значения и установления требований к градостроительному регламенту в границах территории достопримечательного места федерального значения;</w:t>
      </w:r>
    </w:p>
    <w:p w:rsidR="00C40197" w:rsidRDefault="00C40197">
      <w:pPr>
        <w:pStyle w:val="ConsPlusNormal"/>
        <w:spacing w:before="220"/>
        <w:ind w:firstLine="540"/>
        <w:jc w:val="both"/>
      </w:pPr>
      <w:r>
        <w:t>выдачи разрешений (открытых листов) на проведение работ по выявлению и изучению объектов археологического наследия;</w:t>
      </w:r>
    </w:p>
    <w:p w:rsidR="00C40197" w:rsidRDefault="00C40197">
      <w:pPr>
        <w:pStyle w:val="ConsPlusNormal"/>
        <w:spacing w:before="220"/>
        <w:ind w:firstLine="540"/>
        <w:jc w:val="both"/>
      </w:pPr>
      <w:r>
        <w:t>2) федеральный государственный надзор в области охраны объектов культурного наследия.</w:t>
      </w:r>
    </w:p>
    <w:p w:rsidR="00C40197" w:rsidRDefault="00C40197">
      <w:pPr>
        <w:pStyle w:val="ConsPlusNormal"/>
        <w:jc w:val="both"/>
      </w:pPr>
    </w:p>
    <w:p w:rsidR="00C40197" w:rsidRDefault="00C40197">
      <w:pPr>
        <w:pStyle w:val="ConsPlusTitle"/>
        <w:ind w:firstLine="540"/>
        <w:jc w:val="both"/>
        <w:outlineLvl w:val="0"/>
      </w:pPr>
      <w:r>
        <w:t>Статья 7. Государственные программы Челябинской области в сфере сохранения, использования, популяризации и государственной охраны объектов культурного наследия</w:t>
      </w:r>
    </w:p>
    <w:p w:rsidR="00C40197" w:rsidRDefault="00C40197">
      <w:pPr>
        <w:pStyle w:val="ConsPlusNormal"/>
        <w:jc w:val="both"/>
      </w:pPr>
    </w:p>
    <w:p w:rsidR="00C40197" w:rsidRDefault="00C40197">
      <w:pPr>
        <w:pStyle w:val="ConsPlusNormal"/>
        <w:ind w:firstLine="540"/>
        <w:jc w:val="both"/>
      </w:pPr>
      <w:r>
        <w:t>1. Для обеспечения сохранения, использования и популяризации объектов культурного наследия, находящихся в государственной собственности Челябинской области, государственной охраны объектов культурного наследия регионального значения, а также выявленных объектов культурного наследия разрабатываются государственные программы Челябинской области в сфере сохранения, использования, популяризации и государственной охраны объектов культурного наследия.</w:t>
      </w:r>
    </w:p>
    <w:p w:rsidR="00C40197" w:rsidRDefault="00C40197">
      <w:pPr>
        <w:pStyle w:val="ConsPlusNormal"/>
        <w:spacing w:before="220"/>
        <w:ind w:firstLine="540"/>
        <w:jc w:val="both"/>
      </w:pPr>
      <w:r>
        <w:t>2. Государственные программы Челябинской области в сфере сохранения, использования, популяризации и государственной охраны объектов культурного наследия разрабатываются, утверждаются, финансируются и реализуются в порядке, установленном законодательством Российской Федерации и Челябинской области.</w:t>
      </w:r>
    </w:p>
    <w:p w:rsidR="00C40197" w:rsidRDefault="00C40197">
      <w:pPr>
        <w:pStyle w:val="ConsPlusNormal"/>
        <w:jc w:val="both"/>
      </w:pPr>
    </w:p>
    <w:p w:rsidR="00C40197" w:rsidRDefault="00C40197">
      <w:pPr>
        <w:pStyle w:val="ConsPlusTitle"/>
        <w:ind w:firstLine="540"/>
        <w:jc w:val="both"/>
        <w:outlineLvl w:val="0"/>
      </w:pPr>
      <w:r>
        <w:t xml:space="preserve">Статья 8. Исключена. - </w:t>
      </w:r>
      <w:hyperlink r:id="rId35" w:history="1">
        <w:r>
          <w:rPr>
            <w:color w:val="0000FF"/>
          </w:rPr>
          <w:t>Закон</w:t>
        </w:r>
      </w:hyperlink>
      <w:r>
        <w:t xml:space="preserve"> Челябинской области от 08.05.2019 N 892-ЗО.</w:t>
      </w:r>
    </w:p>
    <w:p w:rsidR="00C40197" w:rsidRDefault="00C40197">
      <w:pPr>
        <w:pStyle w:val="ConsPlusNormal"/>
        <w:jc w:val="both"/>
      </w:pPr>
    </w:p>
    <w:p w:rsidR="00C40197" w:rsidRDefault="00C40197">
      <w:pPr>
        <w:pStyle w:val="ConsPlusTitle"/>
        <w:ind w:firstLine="540"/>
        <w:jc w:val="both"/>
        <w:outlineLvl w:val="0"/>
      </w:pPr>
      <w:r>
        <w:t>Статья 9. Утверждение границ зон охраны объектов культурного наследия, в том числе границы объединенной зоны охраны объектов культурного наследия, особых режимов использования земель в границах территорий данных зон и требований к градостроительным регламентам в границах территорий данных зон</w:t>
      </w:r>
    </w:p>
    <w:p w:rsidR="00C40197" w:rsidRDefault="00C40197">
      <w:pPr>
        <w:pStyle w:val="ConsPlusNormal"/>
        <w:jc w:val="both"/>
      </w:pPr>
    </w:p>
    <w:p w:rsidR="00C40197" w:rsidRDefault="00C40197">
      <w:pPr>
        <w:pStyle w:val="ConsPlusNormal"/>
        <w:ind w:firstLine="540"/>
        <w:jc w:val="both"/>
      </w:pPr>
      <w:r>
        <w:t>1. Границы зон охраны объектов культурного наследия регионального значения и объектов культурного наследия местного (муниципального) значения, особые режимы использования земель в границах территорий данных зон и требования к градостроительным регламентам в границах территорий данных зон утверждаются на основании проекта зон охраны объектов культурного наследия, прошедшего государственную историко-культурную экспертизу, Правительством Челябинской области по представлению областного органа охраны объектов культурного наследия.</w:t>
      </w:r>
    </w:p>
    <w:p w:rsidR="00C40197" w:rsidRDefault="00C40197">
      <w:pPr>
        <w:pStyle w:val="ConsPlusNormal"/>
        <w:spacing w:before="220"/>
        <w:ind w:firstLine="540"/>
        <w:jc w:val="both"/>
      </w:pPr>
      <w:r>
        <w:t>2. Границы зон охраны объектов культурного наследия федерального значения (за исключением границ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и объединенной зоны охраны объектов культурного наследия, особые режимы использования земель в границах территорий данных зон и требования к градостроительным регламентам в границах территорий данных зон утверждаются по согласованию с федеральным органом охраны объектов культурного наследия на основании проекта зон охраны объектов культурного наследия либо проекта объединенной зоны охраны, прошедших государственную историко-культурную экспертизу, Правительством Челябинской области по представлению областного органа охраны объектов культурного наследия.</w:t>
      </w:r>
    </w:p>
    <w:p w:rsidR="00C40197" w:rsidRDefault="00C40197">
      <w:pPr>
        <w:pStyle w:val="ConsPlusNormal"/>
        <w:jc w:val="both"/>
      </w:pPr>
    </w:p>
    <w:p w:rsidR="00C40197" w:rsidRDefault="00C40197">
      <w:pPr>
        <w:pStyle w:val="ConsPlusTitle"/>
        <w:ind w:firstLine="540"/>
        <w:jc w:val="both"/>
        <w:outlineLvl w:val="0"/>
      </w:pPr>
      <w:r>
        <w:t>Статья 10. Ограничение или запрещение движения транспортных средств на территории объекта культурного наследия и в зонах охраны объекта культурного наследия</w:t>
      </w:r>
    </w:p>
    <w:p w:rsidR="00C40197" w:rsidRDefault="00C40197">
      <w:pPr>
        <w:pStyle w:val="ConsPlusNormal"/>
        <w:jc w:val="both"/>
      </w:pPr>
    </w:p>
    <w:p w:rsidR="00C40197" w:rsidRDefault="00C40197">
      <w:pPr>
        <w:pStyle w:val="ConsPlusNormal"/>
        <w:ind w:firstLine="540"/>
        <w:jc w:val="both"/>
      </w:pPr>
      <w:r>
        <w:t>1. В случае угрозы нарушения целостности и сохранности объекта культурного наследия федерального значения (за исключением отдельных объектов культурного наследия, перечень которых устанавливается Правительством Российской Федерации), объекта культурного наследия регионального значения и выявленных объектов культурного наследия движение транспортных средств на территориях данных объектов или в зонах их охраны ограничивается или запрещается Правительством Челябинской области.</w:t>
      </w:r>
    </w:p>
    <w:p w:rsidR="00C40197" w:rsidRDefault="00C40197">
      <w:pPr>
        <w:pStyle w:val="ConsPlusNormal"/>
        <w:spacing w:before="220"/>
        <w:ind w:firstLine="540"/>
        <w:jc w:val="both"/>
      </w:pPr>
      <w:r>
        <w:t>2. Основанием для принятия Правительством Челябинской области решения об ограничении движения транспортных средств на территории объекта культурного наследия или в зонах его охраны является представление областного органа охраны объектов культурного наследия о нарушении целостности и сохранности объекта культурного наследия, выявленных при осуществлении мероприятий по контролю за состоянием объекта культурного наследия, выявленного объекта культурного наследия.</w:t>
      </w:r>
    </w:p>
    <w:p w:rsidR="00C40197" w:rsidRDefault="00C40197">
      <w:pPr>
        <w:pStyle w:val="ConsPlusNormal"/>
        <w:jc w:val="both"/>
      </w:pPr>
    </w:p>
    <w:p w:rsidR="00C40197" w:rsidRDefault="00C40197">
      <w:pPr>
        <w:pStyle w:val="ConsPlusTitle"/>
        <w:ind w:firstLine="540"/>
        <w:jc w:val="both"/>
        <w:outlineLvl w:val="0"/>
      </w:pPr>
      <w:r>
        <w:t>Статья 11. Воссоздание утраченного объекта культурного наследия</w:t>
      </w:r>
    </w:p>
    <w:p w:rsidR="00C40197" w:rsidRDefault="00C40197">
      <w:pPr>
        <w:pStyle w:val="ConsPlusNormal"/>
        <w:jc w:val="both"/>
      </w:pPr>
    </w:p>
    <w:p w:rsidR="00C40197" w:rsidRDefault="00C40197">
      <w:pPr>
        <w:pStyle w:val="ConsPlusNormal"/>
        <w:ind w:firstLine="540"/>
        <w:jc w:val="both"/>
      </w:pPr>
      <w:r>
        <w:t>1. Воссоздание утраченного объекта культурного наследия осуществляется посредством его реставрации в исключительных случаях при особой исторической, архитектурной, научной, художественной, градостроительной, эстетической или иной значимости указанного объекта и при наличии достаточных научных данных, необходимых для его воссоздания.</w:t>
      </w:r>
    </w:p>
    <w:p w:rsidR="00C40197" w:rsidRDefault="00C40197">
      <w:pPr>
        <w:pStyle w:val="ConsPlusNormal"/>
        <w:spacing w:before="220"/>
        <w:ind w:firstLine="540"/>
        <w:jc w:val="both"/>
      </w:pPr>
      <w:r>
        <w:t>2. Решение о воссоздании утраченного объекта культурного наследия за счет средств областного бюджета принимается Правительством Челябинской области по представлению областного органа охраны объектов культурного наследия, основанному на заключении государственной историко-культурной экспертизы, с учетом общественного мнения, а также в случае воссоздания памятника или ансамбля религиозного назначения с учетом мнения религиозных организаций.</w:t>
      </w:r>
    </w:p>
    <w:p w:rsidR="00C40197" w:rsidRDefault="00C40197">
      <w:pPr>
        <w:pStyle w:val="ConsPlusNormal"/>
        <w:jc w:val="both"/>
      </w:pPr>
    </w:p>
    <w:p w:rsidR="00C40197" w:rsidRDefault="00C40197">
      <w:pPr>
        <w:pStyle w:val="ConsPlusTitle"/>
        <w:ind w:firstLine="540"/>
        <w:jc w:val="both"/>
        <w:outlineLvl w:val="0"/>
      </w:pPr>
      <w:r>
        <w:t>Статья 12. Создание историко-культурного заповедника регионального значения, установление его границ и режима содержания</w:t>
      </w:r>
    </w:p>
    <w:p w:rsidR="00C40197" w:rsidRDefault="00C40197">
      <w:pPr>
        <w:pStyle w:val="ConsPlusNormal"/>
        <w:jc w:val="both"/>
      </w:pPr>
    </w:p>
    <w:p w:rsidR="00C40197" w:rsidRDefault="00C40197">
      <w:pPr>
        <w:pStyle w:val="ConsPlusNormal"/>
        <w:ind w:firstLine="540"/>
        <w:jc w:val="both"/>
      </w:pPr>
      <w:r>
        <w:lastRenderedPageBreak/>
        <w:t>1. Достопримечательные места, представляющие собой выдающиеся и целостные историко-культурные и природные комплексы, нуждающиеся в особом режиме содержания, на основании заключения государственной историко-культурной экспертизы могут быть отнесены к историко-культурным заповедникам регионального значения.</w:t>
      </w:r>
    </w:p>
    <w:p w:rsidR="00C40197" w:rsidRDefault="00C40197">
      <w:pPr>
        <w:pStyle w:val="ConsPlusNormal"/>
        <w:spacing w:before="220"/>
        <w:ind w:firstLine="540"/>
        <w:jc w:val="both"/>
      </w:pPr>
      <w:r>
        <w:t>2. Решение о создании историко-культурного заповедника регионального значения принимает Правительство Челябинской области по представлению областного органа охраны объектов культурного наследия.</w:t>
      </w:r>
    </w:p>
    <w:p w:rsidR="00C40197" w:rsidRDefault="00C40197">
      <w:pPr>
        <w:pStyle w:val="ConsPlusNormal"/>
        <w:spacing w:before="220"/>
        <w:ind w:firstLine="540"/>
        <w:jc w:val="both"/>
      </w:pPr>
      <w:r>
        <w:t>3. Решение об установлении границ и режима содержания историко-культурного заповедника регионального значения принимает Правительство Челябинской области по представлению областного органа охраны объектов культурного наследия, согласованному с органом местного самоуправления муниципального образования, на территории которого располагается историко-культурный заповедник регионального значения.</w:t>
      </w:r>
    </w:p>
    <w:p w:rsidR="00C40197" w:rsidRDefault="00C40197">
      <w:pPr>
        <w:pStyle w:val="ConsPlusNormal"/>
        <w:spacing w:before="220"/>
        <w:ind w:firstLine="540"/>
        <w:jc w:val="both"/>
      </w:pPr>
      <w:r>
        <w:t>Положение об историко-культурном заповеднике регионального значения утверждается Правительством Челябинской области.</w:t>
      </w:r>
    </w:p>
    <w:p w:rsidR="00C40197" w:rsidRDefault="00C40197">
      <w:pPr>
        <w:pStyle w:val="ConsPlusNormal"/>
        <w:jc w:val="both"/>
      </w:pPr>
    </w:p>
    <w:p w:rsidR="00C40197" w:rsidRDefault="00C40197">
      <w:pPr>
        <w:pStyle w:val="ConsPlusTitle"/>
        <w:ind w:firstLine="540"/>
        <w:jc w:val="both"/>
        <w:outlineLvl w:val="0"/>
      </w:pPr>
      <w:r>
        <w:t>Статья 13. Порядок утверждения перечня исторических поселений регионального значения, предмета охраны исторического поселения регионального значения, границ территории исторического поселения регионального значения, требований к градостроительным регламентам в указанных границах</w:t>
      </w:r>
    </w:p>
    <w:p w:rsidR="00C40197" w:rsidRDefault="00C40197">
      <w:pPr>
        <w:pStyle w:val="ConsPlusNormal"/>
        <w:jc w:val="both"/>
      </w:pPr>
      <w:r>
        <w:t xml:space="preserve">(в ред. </w:t>
      </w:r>
      <w:hyperlink r:id="rId36" w:history="1">
        <w:r>
          <w:rPr>
            <w:color w:val="0000FF"/>
          </w:rPr>
          <w:t>Закона</w:t>
        </w:r>
      </w:hyperlink>
      <w:r>
        <w:t xml:space="preserve"> Челябинской области от 12.05.2016 N 351-ЗО)</w:t>
      </w:r>
    </w:p>
    <w:p w:rsidR="00C40197" w:rsidRDefault="00C40197">
      <w:pPr>
        <w:pStyle w:val="ConsPlusNormal"/>
        <w:jc w:val="both"/>
      </w:pPr>
    </w:p>
    <w:p w:rsidR="00C40197" w:rsidRDefault="00C40197">
      <w:pPr>
        <w:pStyle w:val="ConsPlusNormal"/>
        <w:ind w:firstLine="540"/>
        <w:jc w:val="both"/>
      </w:pPr>
      <w:r>
        <w:t>1. В перечень исторических поселений регионального значения включается населенный пункт или его часть, в границах которых расположены объекты культурного наследия, включенные в реестр, выявленные объекты культурного наследия и объекты, составляющие предмет охраны исторического поселения.</w:t>
      </w:r>
    </w:p>
    <w:p w:rsidR="00C40197" w:rsidRDefault="00C40197">
      <w:pPr>
        <w:pStyle w:val="ConsPlusNormal"/>
        <w:spacing w:before="220"/>
        <w:ind w:firstLine="540"/>
        <w:jc w:val="both"/>
      </w:pPr>
      <w:r>
        <w:t>2. Перечень исторических поселений регионального значения утверждается Правительством Челябинской области по представлению областного органа охраны объектов культурного наследия на основании историко-культурного опорного плана исторического поселения, в котором обосновано включение населенного пункта или его части в перечень исторических поселений регионального значения.</w:t>
      </w:r>
    </w:p>
    <w:p w:rsidR="00C40197" w:rsidRDefault="00C40197">
      <w:pPr>
        <w:pStyle w:val="ConsPlusNormal"/>
        <w:spacing w:before="220"/>
        <w:ind w:firstLine="540"/>
        <w:jc w:val="both"/>
      </w:pPr>
      <w:r>
        <w:t>3. Предмет охраны исторического поселения регионального значения, границы территории исторического поселения регионального значения и требования к градостроительным регламентам в указанных границах. утверждаются Правительством Челябинской области по представлению областного органа охраны объектов культурного наследия применительно к каждому историческому поселению регионального значения.</w:t>
      </w:r>
    </w:p>
    <w:p w:rsidR="00C40197" w:rsidRDefault="00C40197">
      <w:pPr>
        <w:pStyle w:val="ConsPlusNormal"/>
        <w:jc w:val="both"/>
      </w:pPr>
      <w:r>
        <w:t xml:space="preserve">(в ред. </w:t>
      </w:r>
      <w:hyperlink r:id="rId37" w:history="1">
        <w:r>
          <w:rPr>
            <w:color w:val="0000FF"/>
          </w:rPr>
          <w:t>Закона</w:t>
        </w:r>
      </w:hyperlink>
      <w:r>
        <w:t xml:space="preserve"> Челябинской области от 12.05.2016 N 351-ЗО)</w:t>
      </w:r>
    </w:p>
    <w:p w:rsidR="00C40197" w:rsidRDefault="00C40197">
      <w:pPr>
        <w:pStyle w:val="ConsPlusNormal"/>
        <w:spacing w:before="220"/>
        <w:ind w:firstLine="540"/>
        <w:jc w:val="both"/>
      </w:pPr>
      <w:r>
        <w:t>4. Включение населенного пункта или его части в перечень исторических поселений регионального значения осуществляется по инициативе областного органа охраны объектов культурного наследия после согласования с органом местного самоуправления муниципального образования, на территории которого расположен населенный пункт.</w:t>
      </w:r>
    </w:p>
    <w:p w:rsidR="00C40197" w:rsidRDefault="00C40197">
      <w:pPr>
        <w:pStyle w:val="ConsPlusNormal"/>
        <w:jc w:val="both"/>
      </w:pPr>
    </w:p>
    <w:p w:rsidR="00C40197" w:rsidRDefault="00C40197">
      <w:pPr>
        <w:pStyle w:val="ConsPlusTitle"/>
        <w:ind w:firstLine="540"/>
        <w:jc w:val="both"/>
        <w:outlineLvl w:val="0"/>
      </w:pPr>
      <w:r>
        <w:t>Статья 14. Порядок согласования проектов правил землепользования и застройки, подготовленных применительно к территориям исторических поселений регионального значения</w:t>
      </w:r>
    </w:p>
    <w:p w:rsidR="00C40197" w:rsidRDefault="00C40197">
      <w:pPr>
        <w:pStyle w:val="ConsPlusNormal"/>
        <w:jc w:val="both"/>
      </w:pPr>
    </w:p>
    <w:p w:rsidR="00C40197" w:rsidRDefault="00C40197">
      <w:pPr>
        <w:pStyle w:val="ConsPlusNormal"/>
        <w:ind w:firstLine="540"/>
        <w:jc w:val="both"/>
      </w:pPr>
      <w:r>
        <w:t>1. Проекты правил землепользования и застройки, подготовленные применительно к территориям исторических поселений регионального значения (далее - проект правил), подлежат согласованию с областным органом охраны объектов культурного наследия.</w:t>
      </w:r>
    </w:p>
    <w:p w:rsidR="00C40197" w:rsidRDefault="00C40197">
      <w:pPr>
        <w:pStyle w:val="ConsPlusNormal"/>
        <w:spacing w:before="220"/>
        <w:ind w:firstLine="540"/>
        <w:jc w:val="both"/>
      </w:pPr>
      <w:r>
        <w:lastRenderedPageBreak/>
        <w:t>2. Областной орган охраны объектов культурного наследия согласовывает проекты правил или дает мотивированный отказ в согласовании проектов правил в срок, не превышающий семи рабочих дней со дня их поступления от органа местного самоуправления муниципального образования в областной орган охраны объектов культурного наследия.</w:t>
      </w:r>
    </w:p>
    <w:p w:rsidR="00C40197" w:rsidRDefault="00C40197">
      <w:pPr>
        <w:pStyle w:val="ConsPlusNormal"/>
        <w:jc w:val="both"/>
      </w:pPr>
      <w:r>
        <w:t xml:space="preserve">(в ред. </w:t>
      </w:r>
      <w:hyperlink r:id="rId38" w:history="1">
        <w:r>
          <w:rPr>
            <w:color w:val="0000FF"/>
          </w:rPr>
          <w:t>Закона</w:t>
        </w:r>
      </w:hyperlink>
      <w:r>
        <w:t xml:space="preserve"> Челябинской области от 30.03.2021 N 331-ЗО)</w:t>
      </w:r>
    </w:p>
    <w:p w:rsidR="00C40197" w:rsidRDefault="00C40197">
      <w:pPr>
        <w:pStyle w:val="ConsPlusNormal"/>
        <w:spacing w:before="220"/>
        <w:ind w:firstLine="540"/>
        <w:jc w:val="both"/>
      </w:pPr>
      <w:r>
        <w:t>3. Основанием для отказа в согласовании проекта правил является его несоответствие предмету охраны исторического поселения регионального значения. В случае устранения причин, повлекших отказ в согласовании, проект правил может быть направлен в областной орган охраны объектов культурного значения для повторного согласования.</w:t>
      </w:r>
    </w:p>
    <w:p w:rsidR="00C40197" w:rsidRDefault="00C40197">
      <w:pPr>
        <w:pStyle w:val="ConsPlusNormal"/>
        <w:spacing w:before="220"/>
        <w:ind w:firstLine="540"/>
        <w:jc w:val="both"/>
      </w:pPr>
      <w:r>
        <w:t>4. Согласование проекта правил оформляется в виде заключения областного органа охраны объектов культурного наследия.</w:t>
      </w:r>
    </w:p>
    <w:p w:rsidR="00C40197" w:rsidRDefault="00C40197">
      <w:pPr>
        <w:pStyle w:val="ConsPlusNormal"/>
        <w:jc w:val="both"/>
      </w:pPr>
    </w:p>
    <w:p w:rsidR="00C40197" w:rsidRDefault="00C40197">
      <w:pPr>
        <w:pStyle w:val="ConsPlusTitle"/>
        <w:ind w:firstLine="540"/>
        <w:jc w:val="both"/>
        <w:outlineLvl w:val="0"/>
      </w:pPr>
      <w:r>
        <w:t>Статья 14-1. Порядок представления акта о соответствии объекта культурного наследия критериям неудовлетворительного состояния организатору аукциона</w:t>
      </w:r>
    </w:p>
    <w:p w:rsidR="00C40197" w:rsidRDefault="00C40197">
      <w:pPr>
        <w:pStyle w:val="ConsPlusNormal"/>
        <w:ind w:firstLine="540"/>
        <w:jc w:val="both"/>
      </w:pPr>
      <w:r>
        <w:t xml:space="preserve">(введена </w:t>
      </w:r>
      <w:hyperlink r:id="rId39" w:history="1">
        <w:r>
          <w:rPr>
            <w:color w:val="0000FF"/>
          </w:rPr>
          <w:t>Законом</w:t>
        </w:r>
      </w:hyperlink>
      <w:r>
        <w:t xml:space="preserve"> Челябинской области от 02.03.2016 N 313-ЗО)</w:t>
      </w:r>
    </w:p>
    <w:p w:rsidR="00C40197" w:rsidRDefault="00C40197">
      <w:pPr>
        <w:pStyle w:val="ConsPlusNormal"/>
        <w:jc w:val="both"/>
      </w:pPr>
    </w:p>
    <w:p w:rsidR="00C40197" w:rsidRDefault="00C40197">
      <w:pPr>
        <w:pStyle w:val="ConsPlusNormal"/>
        <w:ind w:firstLine="540"/>
        <w:jc w:val="both"/>
      </w:pPr>
      <w:r>
        <w:t>1. Акт о соответствии объекта культурного наследия критериям неудовлетворительного состояния представляет областной орган охраны объектов культурного наследия на основании обращения организатора аукциона, направляемого не позднее чем за три месяца до предполагаемой даты проведения аукциона.</w:t>
      </w:r>
    </w:p>
    <w:p w:rsidR="00C40197" w:rsidRDefault="00C40197">
      <w:pPr>
        <w:pStyle w:val="ConsPlusNormal"/>
        <w:spacing w:before="220"/>
        <w:ind w:firstLine="540"/>
        <w:jc w:val="both"/>
      </w:pPr>
      <w:r>
        <w:t>2. Областной орган охраны объектов культурного наследия в течение 20 рабочих дней с даты получения обращения организатора аукциона организует осмотр объекта культурного наследия, а также проводит оценку сведений, содержащихся в документах, имеющихся в распоряжении областного органа охраны объектов культурного наследия, на предмет соответствия объекта культурного наследия критериям неудовлетворительного состояния, утвержденным Правительством Российской Федерации.</w:t>
      </w:r>
    </w:p>
    <w:p w:rsidR="00C40197" w:rsidRDefault="00C40197">
      <w:pPr>
        <w:pStyle w:val="ConsPlusNormal"/>
        <w:spacing w:before="220"/>
        <w:ind w:firstLine="540"/>
        <w:jc w:val="both"/>
      </w:pPr>
      <w:r>
        <w:t>3. В случае установления соответствия объекта культурного наследия критериям неудовлетворительного состояния областной орган охраны объектов культурного наследия в течение 30 рабочих дней с даты получения обращения организатора аукциона составляет акт о соответствии объекта культурного наследия критериям неудовлетворительного состояния в двух экземплярах. Один экземпляр акта о соответствии объекта культурного наследия критериям неудовлетворительного состояния направляется организатору аукциона не позднее пяти рабочих дней со дня его подписания руководителем областного органа охраны объектов культурного наследия, а второй экземпляр хранится в областном органе охраны объектов культурного наследия.</w:t>
      </w:r>
    </w:p>
    <w:p w:rsidR="00C40197" w:rsidRDefault="00C40197">
      <w:pPr>
        <w:pStyle w:val="ConsPlusNormal"/>
        <w:spacing w:before="220"/>
        <w:ind w:firstLine="540"/>
        <w:jc w:val="both"/>
      </w:pPr>
      <w:r>
        <w:t>4. В акте о соответствии объекта культурного наследия критериям неудовлетворительного состояния указываются выявленные критерии, а также делается вывод о признании объекта культурного наследия находящимся в неудовлетворительном состоянии. Форма акта о соответствии объекта культурного наследия критериям неудовлетворительного состояния утверждается руководителем областного органа охраны объектов культурного наследия.</w:t>
      </w:r>
    </w:p>
    <w:p w:rsidR="00C40197" w:rsidRDefault="00C40197">
      <w:pPr>
        <w:pStyle w:val="ConsPlusNormal"/>
        <w:spacing w:before="220"/>
        <w:ind w:firstLine="540"/>
        <w:jc w:val="both"/>
      </w:pPr>
      <w:r>
        <w:t>5. В случае, если по результатам осмотра объекта культурного наследия либо оценки сведений, содержащихся в документах, имеющихся в распоряжении областного органа охраны объектов культурного наследия, соответствие объекта культурного наследия критериям неудовлетворительного состояния не установлено, областной орган охраны объектов культурного наследия в течение 10 рабочих дней со дня окончания осмотра объекта культурного наследия либо оценки указанных сведений направляет организатору аукциона уведомление об отсутствии оснований для признания объекта культурного наследия находящимся в неудовлетворительном состоянии.</w:t>
      </w:r>
    </w:p>
    <w:p w:rsidR="00C40197" w:rsidRDefault="00C40197">
      <w:pPr>
        <w:pStyle w:val="ConsPlusNormal"/>
        <w:jc w:val="both"/>
      </w:pPr>
    </w:p>
    <w:p w:rsidR="00C40197" w:rsidRDefault="00C40197">
      <w:pPr>
        <w:pStyle w:val="ConsPlusTitle"/>
        <w:ind w:firstLine="540"/>
        <w:jc w:val="both"/>
        <w:outlineLvl w:val="0"/>
      </w:pPr>
      <w:r>
        <w:lastRenderedPageBreak/>
        <w:t>Статья 15. Вступление в силу настоящего Закона</w:t>
      </w:r>
    </w:p>
    <w:p w:rsidR="00C40197" w:rsidRDefault="00C40197">
      <w:pPr>
        <w:pStyle w:val="ConsPlusNormal"/>
        <w:jc w:val="both"/>
      </w:pPr>
    </w:p>
    <w:p w:rsidR="00C40197" w:rsidRDefault="00C40197">
      <w:pPr>
        <w:pStyle w:val="ConsPlusNormal"/>
        <w:ind w:firstLine="540"/>
        <w:jc w:val="both"/>
      </w:pPr>
      <w:r>
        <w:t>1. Настоящий Закон вступает в силу со дня его официального опубликования и распространяется на правоотношения, возникшие с 22 января 2015 года.</w:t>
      </w:r>
    </w:p>
    <w:p w:rsidR="00C40197" w:rsidRDefault="00C40197">
      <w:pPr>
        <w:pStyle w:val="ConsPlusNormal"/>
        <w:spacing w:before="220"/>
        <w:ind w:firstLine="540"/>
        <w:jc w:val="both"/>
      </w:pPr>
      <w:r>
        <w:t>2. Со дня вступления в силу настоящего Закона признать утратившими силу:</w:t>
      </w:r>
    </w:p>
    <w:p w:rsidR="00C40197" w:rsidRDefault="00C40197">
      <w:pPr>
        <w:pStyle w:val="ConsPlusNormal"/>
        <w:spacing w:before="220"/>
        <w:ind w:firstLine="540"/>
        <w:jc w:val="both"/>
      </w:pPr>
      <w:hyperlink r:id="rId40" w:history="1">
        <w:r>
          <w:rPr>
            <w:color w:val="0000FF"/>
          </w:rPr>
          <w:t>Закон</w:t>
        </w:r>
      </w:hyperlink>
      <w:r>
        <w:t xml:space="preserve"> Челябинской области от 21 декабря 2007 года N 235-ЗО "Об объектах культурного наследия (памятниках истории и культуры) в Челябинской области" (</w:t>
      </w:r>
      <w:proofErr w:type="spellStart"/>
      <w:r>
        <w:t>Южноуральская</w:t>
      </w:r>
      <w:proofErr w:type="spellEnd"/>
      <w:r>
        <w:t xml:space="preserve"> панорама, 2008, 19 января);</w:t>
      </w:r>
    </w:p>
    <w:p w:rsidR="00C40197" w:rsidRDefault="00C40197">
      <w:pPr>
        <w:pStyle w:val="ConsPlusNormal"/>
        <w:spacing w:before="220"/>
        <w:ind w:firstLine="540"/>
        <w:jc w:val="both"/>
      </w:pPr>
      <w:hyperlink r:id="rId41" w:history="1">
        <w:r>
          <w:rPr>
            <w:color w:val="0000FF"/>
          </w:rPr>
          <w:t>Закон</w:t>
        </w:r>
      </w:hyperlink>
      <w:r>
        <w:t xml:space="preserve"> Челябинской области от 27 августа 2009 года N 451-ЗО "О внесении изменений в Закон Челябинской области "Об объектах культурного наследия (памятниках истории и культуры) в Челябинской области" (</w:t>
      </w:r>
      <w:proofErr w:type="spellStart"/>
      <w:r>
        <w:t>Южноуральская</w:t>
      </w:r>
      <w:proofErr w:type="spellEnd"/>
      <w:r>
        <w:t xml:space="preserve"> панорама, 2009, 5 сентября);</w:t>
      </w:r>
    </w:p>
    <w:p w:rsidR="00C40197" w:rsidRDefault="00C40197">
      <w:pPr>
        <w:pStyle w:val="ConsPlusNormal"/>
        <w:spacing w:before="220"/>
        <w:ind w:firstLine="540"/>
        <w:jc w:val="both"/>
      </w:pPr>
      <w:hyperlink r:id="rId42" w:history="1">
        <w:r>
          <w:rPr>
            <w:color w:val="0000FF"/>
          </w:rPr>
          <w:t>Закон</w:t>
        </w:r>
      </w:hyperlink>
      <w:r>
        <w:t xml:space="preserve"> Челябинской области от 25 февраля 2010 года N 541-ЗО "О внесении изменения в статью 6 Закона Челябинской области "Об объектах культурного наследия (памятниках истории и культуры) в Челябинской области" (</w:t>
      </w:r>
      <w:proofErr w:type="spellStart"/>
      <w:r>
        <w:t>Южноуральская</w:t>
      </w:r>
      <w:proofErr w:type="spellEnd"/>
      <w:r>
        <w:t xml:space="preserve"> панорама, 2010, 10 марта);</w:t>
      </w:r>
    </w:p>
    <w:p w:rsidR="00C40197" w:rsidRDefault="00C40197">
      <w:pPr>
        <w:pStyle w:val="ConsPlusNormal"/>
        <w:spacing w:before="220"/>
        <w:ind w:firstLine="540"/>
        <w:jc w:val="both"/>
      </w:pPr>
      <w:hyperlink r:id="rId43" w:history="1">
        <w:r>
          <w:rPr>
            <w:color w:val="0000FF"/>
          </w:rPr>
          <w:t>Закон</w:t>
        </w:r>
      </w:hyperlink>
      <w:r>
        <w:t xml:space="preserve"> Челябинской области от 22 февраля 2012 года N 275-ЗО "О внесении изменений в статью 16 Закона Челябинской области "Об объектах культурного наследия (памятниках истории и культуры) в Челябинской области" (</w:t>
      </w:r>
      <w:proofErr w:type="spellStart"/>
      <w:r>
        <w:t>Южноуральская</w:t>
      </w:r>
      <w:proofErr w:type="spellEnd"/>
      <w:r>
        <w:t xml:space="preserve"> панорама, 2012, 3 марта);</w:t>
      </w:r>
    </w:p>
    <w:p w:rsidR="00C40197" w:rsidRDefault="00C40197">
      <w:pPr>
        <w:pStyle w:val="ConsPlusNormal"/>
        <w:spacing w:before="220"/>
        <w:ind w:firstLine="540"/>
        <w:jc w:val="both"/>
      </w:pPr>
      <w:hyperlink r:id="rId44" w:history="1">
        <w:r>
          <w:rPr>
            <w:color w:val="0000FF"/>
          </w:rPr>
          <w:t>Закон</w:t>
        </w:r>
      </w:hyperlink>
      <w:r>
        <w:t xml:space="preserve"> Челябинской области от 31 мая 2012 года N 318-ЗО "О внесении изменений в статьи 5 и 6 Закона Челябинской области "Об объектах культурного наследия (памятниках истории и культуры) в Челябинской области" (</w:t>
      </w:r>
      <w:proofErr w:type="spellStart"/>
      <w:r>
        <w:t>Южноуральская</w:t>
      </w:r>
      <w:proofErr w:type="spellEnd"/>
      <w:r>
        <w:t xml:space="preserve"> панорама, 2012, 9 июня);</w:t>
      </w:r>
    </w:p>
    <w:p w:rsidR="00C40197" w:rsidRDefault="00C40197">
      <w:pPr>
        <w:pStyle w:val="ConsPlusNormal"/>
        <w:spacing w:before="220"/>
        <w:ind w:firstLine="540"/>
        <w:jc w:val="both"/>
      </w:pPr>
      <w:hyperlink r:id="rId45" w:history="1">
        <w:r>
          <w:rPr>
            <w:color w:val="0000FF"/>
          </w:rPr>
          <w:t>Закон</w:t>
        </w:r>
      </w:hyperlink>
      <w:r>
        <w:t xml:space="preserve"> Челябинской области от 31 января 2013 года N 444-ЗО "О приостановлении действия подпункта 1 пункта 4 статьи 6 Закона Челябинской области "Об объектах культурного наследия (памятниках истории и культуры) в Челябинской области" (</w:t>
      </w:r>
      <w:proofErr w:type="spellStart"/>
      <w:r>
        <w:t>Южноуральская</w:t>
      </w:r>
      <w:proofErr w:type="spellEnd"/>
      <w:r>
        <w:t xml:space="preserve"> панорама, 2013, 7 февраля);</w:t>
      </w:r>
    </w:p>
    <w:p w:rsidR="00C40197" w:rsidRDefault="00C40197">
      <w:pPr>
        <w:pStyle w:val="ConsPlusNormal"/>
        <w:spacing w:before="220"/>
        <w:ind w:firstLine="540"/>
        <w:jc w:val="both"/>
      </w:pPr>
      <w:hyperlink r:id="rId46" w:history="1">
        <w:r>
          <w:rPr>
            <w:color w:val="0000FF"/>
          </w:rPr>
          <w:t>статью 4</w:t>
        </w:r>
      </w:hyperlink>
      <w:r>
        <w:t xml:space="preserve"> Закона Челябинской области от 31 января 2013 года N 449-ЗО "О внесении изменений в некоторые законы Челябинской области" (</w:t>
      </w:r>
      <w:proofErr w:type="spellStart"/>
      <w:r>
        <w:t>Южноуральская</w:t>
      </w:r>
      <w:proofErr w:type="spellEnd"/>
      <w:r>
        <w:t xml:space="preserve"> панорама, 2013, 16 февраля);</w:t>
      </w:r>
    </w:p>
    <w:p w:rsidR="00C40197" w:rsidRDefault="00C40197">
      <w:pPr>
        <w:pStyle w:val="ConsPlusNormal"/>
        <w:spacing w:before="220"/>
        <w:ind w:firstLine="540"/>
        <w:jc w:val="both"/>
      </w:pPr>
      <w:hyperlink r:id="rId47" w:history="1">
        <w:r>
          <w:rPr>
            <w:color w:val="0000FF"/>
          </w:rPr>
          <w:t>Закон</w:t>
        </w:r>
      </w:hyperlink>
      <w:r>
        <w:t xml:space="preserve"> Челябинской области от 28 февраля 2013 года N 462-ЗО "О внесении изменений в Закон Челябинской области "Об объектах культурного наследия (памятниках истории и культуры) в Челябинской области" (</w:t>
      </w:r>
      <w:proofErr w:type="spellStart"/>
      <w:r>
        <w:t>Южноуральская</w:t>
      </w:r>
      <w:proofErr w:type="spellEnd"/>
      <w:r>
        <w:t xml:space="preserve"> панорама, 2013, 16 марта);</w:t>
      </w:r>
    </w:p>
    <w:p w:rsidR="00C40197" w:rsidRDefault="00C40197">
      <w:pPr>
        <w:pStyle w:val="ConsPlusNormal"/>
        <w:spacing w:before="220"/>
        <w:ind w:firstLine="540"/>
        <w:jc w:val="both"/>
      </w:pPr>
      <w:hyperlink r:id="rId48" w:history="1">
        <w:r>
          <w:rPr>
            <w:color w:val="0000FF"/>
          </w:rPr>
          <w:t>статью 20</w:t>
        </w:r>
      </w:hyperlink>
      <w:r>
        <w:t xml:space="preserve"> Закона Челябинской области от 26 сентября 2013 года N 550-ЗО "О внесении изменений в некоторые законы Челябинской области" (</w:t>
      </w:r>
      <w:proofErr w:type="spellStart"/>
      <w:r>
        <w:t>Южноуральская</w:t>
      </w:r>
      <w:proofErr w:type="spellEnd"/>
      <w:r>
        <w:t xml:space="preserve"> панорама, 2013, 8 октября);</w:t>
      </w:r>
    </w:p>
    <w:p w:rsidR="00C40197" w:rsidRDefault="00C40197">
      <w:pPr>
        <w:pStyle w:val="ConsPlusNormal"/>
        <w:spacing w:before="220"/>
        <w:ind w:firstLine="540"/>
        <w:jc w:val="both"/>
      </w:pPr>
      <w:hyperlink r:id="rId49" w:history="1">
        <w:r>
          <w:rPr>
            <w:color w:val="0000FF"/>
          </w:rPr>
          <w:t>Закон</w:t>
        </w:r>
      </w:hyperlink>
      <w:r>
        <w:t xml:space="preserve"> Челябинской области от 28 ноября 2013 года N 599-ЗО "О внесении изменений в Закон Челябинской области "Об объектах культурного наследия (памятниках истории и культуры) в Челябинской области" (</w:t>
      </w:r>
      <w:proofErr w:type="spellStart"/>
      <w:r>
        <w:t>Южноуральская</w:t>
      </w:r>
      <w:proofErr w:type="spellEnd"/>
      <w:r>
        <w:t xml:space="preserve"> панорама, 2013, 14 декабря);</w:t>
      </w:r>
    </w:p>
    <w:p w:rsidR="00C40197" w:rsidRDefault="00C40197">
      <w:pPr>
        <w:pStyle w:val="ConsPlusNormal"/>
        <w:spacing w:before="220"/>
        <w:ind w:firstLine="540"/>
        <w:jc w:val="both"/>
      </w:pPr>
      <w:hyperlink r:id="rId50" w:history="1">
        <w:r>
          <w:rPr>
            <w:color w:val="0000FF"/>
          </w:rPr>
          <w:t>Закон</w:t>
        </w:r>
      </w:hyperlink>
      <w:r>
        <w:t xml:space="preserve"> Челябинской области от 28 августа 2014 года N 746-ЗО "О внесении изменений в Закон Челябинской области "Об объектах культурного наследия (памятниках истории и культуры) в Челябинской области" (</w:t>
      </w:r>
      <w:proofErr w:type="spellStart"/>
      <w:r>
        <w:t>Южноуральская</w:t>
      </w:r>
      <w:proofErr w:type="spellEnd"/>
      <w:r>
        <w:t xml:space="preserve"> панорама, 2014, 11 сентября);</w:t>
      </w:r>
    </w:p>
    <w:p w:rsidR="00C40197" w:rsidRDefault="00C40197">
      <w:pPr>
        <w:pStyle w:val="ConsPlusNormal"/>
        <w:spacing w:before="220"/>
        <w:ind w:firstLine="540"/>
        <w:jc w:val="both"/>
      </w:pPr>
      <w:hyperlink r:id="rId51" w:history="1">
        <w:r>
          <w:rPr>
            <w:color w:val="0000FF"/>
          </w:rPr>
          <w:t>Закон</w:t>
        </w:r>
      </w:hyperlink>
      <w:r>
        <w:t xml:space="preserve"> Челябинской области от 18 декабря 2014 года N 83-ЗО "О внесении изменений в статьи 5 и 10 Закона Челябинской области "Об объектах культурного наследия (памятниках истории и культуры) в Челябинской области" (</w:t>
      </w:r>
      <w:proofErr w:type="spellStart"/>
      <w:r>
        <w:t>Южноуральская</w:t>
      </w:r>
      <w:proofErr w:type="spellEnd"/>
      <w:r>
        <w:t xml:space="preserve"> панорама, 2014, 23 декабря).</w:t>
      </w:r>
    </w:p>
    <w:p w:rsidR="00C40197" w:rsidRDefault="00C40197">
      <w:pPr>
        <w:pStyle w:val="ConsPlusNormal"/>
        <w:jc w:val="both"/>
      </w:pPr>
    </w:p>
    <w:p w:rsidR="00C40197" w:rsidRDefault="00C40197">
      <w:pPr>
        <w:pStyle w:val="ConsPlusNormal"/>
        <w:jc w:val="right"/>
      </w:pPr>
      <w:r>
        <w:lastRenderedPageBreak/>
        <w:t>Губернатор</w:t>
      </w:r>
    </w:p>
    <w:p w:rsidR="00C40197" w:rsidRDefault="00C40197">
      <w:pPr>
        <w:pStyle w:val="ConsPlusNormal"/>
        <w:jc w:val="right"/>
      </w:pPr>
      <w:r>
        <w:t>Челябинской области</w:t>
      </w:r>
    </w:p>
    <w:p w:rsidR="00C40197" w:rsidRDefault="00C40197">
      <w:pPr>
        <w:pStyle w:val="ConsPlusNormal"/>
        <w:jc w:val="right"/>
      </w:pPr>
      <w:r>
        <w:t>Б.А.ДУБРОВСКИЙ</w:t>
      </w:r>
    </w:p>
    <w:p w:rsidR="00C40197" w:rsidRDefault="00C40197">
      <w:pPr>
        <w:pStyle w:val="ConsPlusNormal"/>
      </w:pPr>
      <w:r>
        <w:t>г. Челябинск</w:t>
      </w:r>
    </w:p>
    <w:p w:rsidR="00C40197" w:rsidRDefault="00C40197">
      <w:pPr>
        <w:pStyle w:val="ConsPlusNormal"/>
        <w:spacing w:before="220"/>
      </w:pPr>
      <w:r>
        <w:t>N 168-ЗО от 12 мая 2015 года</w:t>
      </w:r>
    </w:p>
    <w:sectPr w:rsidR="00C40197" w:rsidSect="00DA11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40197"/>
    <w:rsid w:val="006D5330"/>
    <w:rsid w:val="00C401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3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01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401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4019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93BBB6B6DC9735F1D1020F71EE3243294316D4C8A82C6AAEB1F26A578648F3750BF0F0F083BBFFAA9AFB899744CE383E0F2C1630Ei3OAE" TargetMode="External"/><Relationship Id="rId18" Type="http://schemas.openxmlformats.org/officeDocument/2006/relationships/hyperlink" Target="consultantplus://offline/ref=593BBB6B6DC9735F1D1020F71EE32432943163488684C6AAEB1F26A578648F3750BF0F0F0D3CB5AAFCE0B9C53110F082E1F2C36B12399C30i7OBE" TargetMode="External"/><Relationship Id="rId26" Type="http://schemas.openxmlformats.org/officeDocument/2006/relationships/hyperlink" Target="consultantplus://offline/ref=593BBB6B6DC9735F1D1020F71EE32432943163488684C6AAEB1F26A578648F3750BF0F0F0D3CB5AAFDE0B9C53110F082E1F2C36B12399C30i7OBE" TargetMode="External"/><Relationship Id="rId39" Type="http://schemas.openxmlformats.org/officeDocument/2006/relationships/hyperlink" Target="consultantplus://offline/ref=593BBB6B6DC9735F1D103EFA088F7B399E3234408280CEFBBE4920F22734896210FF095A4E78B9AFF8EBED95744EA9D2ACB9CE6205259C3A6472A0D9i4ODE" TargetMode="External"/><Relationship Id="rId3" Type="http://schemas.openxmlformats.org/officeDocument/2006/relationships/webSettings" Target="webSettings.xml"/><Relationship Id="rId21" Type="http://schemas.openxmlformats.org/officeDocument/2006/relationships/hyperlink" Target="consultantplus://offline/ref=593BBB6B6DC9735F1D1020F71EE3243294316D4C8B83C6AAEB1F26A578648F3742BF57030C35AAAEF0F5EF9477i4O4E" TargetMode="External"/><Relationship Id="rId34" Type="http://schemas.openxmlformats.org/officeDocument/2006/relationships/hyperlink" Target="consultantplus://offline/ref=593BBB6B6DC9735F1D1020F71EE3243294316D4C8A82C6AAEB1F26A578648F3750BF0F0B0B34BFFAA9AFB899744CE383E0F2C1630Ei3OAE" TargetMode="External"/><Relationship Id="rId42" Type="http://schemas.openxmlformats.org/officeDocument/2006/relationships/hyperlink" Target="consultantplus://offline/ref=593BBB6B6DC9735F1D103EFA088F7B399E3234408687CCF9B6407DF82F6D856017F0565F4969B9AFF1F5ED9C6B47FD81iEO9E" TargetMode="External"/><Relationship Id="rId47" Type="http://schemas.openxmlformats.org/officeDocument/2006/relationships/hyperlink" Target="consultantplus://offline/ref=593BBB6B6DC9735F1D103EFA088F7B399E3234408B8AC4FBBF407DF82F6D856017F0565F4969B9AFF1F5ED9C6B47FD81iEO9E" TargetMode="External"/><Relationship Id="rId50" Type="http://schemas.openxmlformats.org/officeDocument/2006/relationships/hyperlink" Target="consultantplus://offline/ref=593BBB6B6DC9735F1D103EFA088F7B399E3234408282C9F8B14D20F22734896210FF095A5C78E1A3F9E2F3947D5BFF83EAiEODE" TargetMode="External"/><Relationship Id="rId7" Type="http://schemas.openxmlformats.org/officeDocument/2006/relationships/hyperlink" Target="consultantplus://offline/ref=593BBB6B6DC9735F1D103EFA088F7B399E3234408280CBFBBE4320F22734896210FF095A4E78B9AFF8EBED94724EA9D2ACB9CE6205259C3A6472A0D9i4ODE" TargetMode="External"/><Relationship Id="rId12" Type="http://schemas.openxmlformats.org/officeDocument/2006/relationships/hyperlink" Target="consultantplus://offline/ref=593BBB6B6DC9735F1D103EFA088F7B399E323440828AC8FDB54C20F22734896210FF095A4E78B9AFF8EBED94724EA9D2ACB9CE6205259C3A6472A0D9i4ODE" TargetMode="External"/><Relationship Id="rId17" Type="http://schemas.openxmlformats.org/officeDocument/2006/relationships/hyperlink" Target="consultantplus://offline/ref=593BBB6B6DC9735F1D1020F71EE32432943163488684C6AAEB1F26A578648F3750BF0F0F0D3CB5AAF8E0B9C53110F082E1F2C36B12399C30i7OBE" TargetMode="External"/><Relationship Id="rId25" Type="http://schemas.openxmlformats.org/officeDocument/2006/relationships/hyperlink" Target="consultantplus://offline/ref=593BBB6B6DC9735F1D1020F71EE32432943163488684C6AAEB1F26A578648F3750BF0F0F0D3CB5AAFCE0B9C53110F082E1F2C36B12399C30i7OBE" TargetMode="External"/><Relationship Id="rId33" Type="http://schemas.openxmlformats.org/officeDocument/2006/relationships/hyperlink" Target="consultantplus://offline/ref=593BBB6B6DC9735F1D103EFA088F7B399E3234408280CBFBBE4320F22734896210FF095A4E78B9AFF8EBED95744EA9D2ACB9CE6205259C3A6472A0D9i4ODE" TargetMode="External"/><Relationship Id="rId38" Type="http://schemas.openxmlformats.org/officeDocument/2006/relationships/hyperlink" Target="consultantplus://offline/ref=593BBB6B6DC9735F1D103EFA088F7B399E323440828ACFF4B04E20F22734896210FF095A4E78B9AFF8EBED94724EA9D2ACB9CE6205259C3A6472A0D9i4ODE" TargetMode="External"/><Relationship Id="rId46" Type="http://schemas.openxmlformats.org/officeDocument/2006/relationships/hyperlink" Target="consultantplus://offline/ref=593BBB6B6DC9735F1D103EFA088F7B399E3234408B85C4FAB5407DF82F6D856017F0564D4931B5AEF8EBEC967E11ACC7BDE1C26A123B942C7870A2iDOAE" TargetMode="External"/><Relationship Id="rId2" Type="http://schemas.openxmlformats.org/officeDocument/2006/relationships/settings" Target="settings.xml"/><Relationship Id="rId16" Type="http://schemas.openxmlformats.org/officeDocument/2006/relationships/hyperlink" Target="consultantplus://offline/ref=593BBB6B6DC9735F1D103EFA088F7B399E323440828AC8FDB54C20F22734896210FF095A4E78B9AFF8EBED94724EA9D2ACB9CE6205259C3A6472A0D9i4ODE" TargetMode="External"/><Relationship Id="rId20" Type="http://schemas.openxmlformats.org/officeDocument/2006/relationships/hyperlink" Target="consultantplus://offline/ref=593BBB6B6DC9735F1D1020F71EE32432943163488684C6AAEB1F26A578648F3750BF0F0F0D3CB5AAF0E0B9C53110F082E1F2C36B12399C30i7OBE" TargetMode="External"/><Relationship Id="rId29" Type="http://schemas.openxmlformats.org/officeDocument/2006/relationships/hyperlink" Target="consultantplus://offline/ref=593BBB6B6DC9735F1D103EFA088F7B399E3234408280CEFBBE4920F22734896210FF095A4E78B9AFF8EBED95754EA9D2ACB9CE6205259C3A6472A0D9i4ODE" TargetMode="External"/><Relationship Id="rId41" Type="http://schemas.openxmlformats.org/officeDocument/2006/relationships/hyperlink" Target="consultantplus://offline/ref=593BBB6B6DC9735F1D103EFA088F7B399E3234408682C5F5B0407DF82F6D856017F0565F4969B9AFF1F5ED9C6B47FD81iEO9E" TargetMode="External"/><Relationship Id="rId1" Type="http://schemas.openxmlformats.org/officeDocument/2006/relationships/styles" Target="styles.xml"/><Relationship Id="rId6" Type="http://schemas.openxmlformats.org/officeDocument/2006/relationships/hyperlink" Target="consultantplus://offline/ref=593BBB6B6DC9735F1D103EFA088F7B399E3234408280CEFBBE4920F22734896210FF095A4E78B9AFF8EBED94724EA9D2ACB9CE6205259C3A6472A0D9i4ODE" TargetMode="External"/><Relationship Id="rId11" Type="http://schemas.openxmlformats.org/officeDocument/2006/relationships/hyperlink" Target="consultantplus://offline/ref=593BBB6B6DC9735F1D103EFA088F7B399E323440828ACFF4B04E20F22734896210FF095A4E78B9AFF8EBED94724EA9D2ACB9CE6205259C3A6472A0D9i4ODE" TargetMode="External"/><Relationship Id="rId24" Type="http://schemas.openxmlformats.org/officeDocument/2006/relationships/hyperlink" Target="consultantplus://offline/ref=593BBB6B6DC9735F1D1020F71EE32432943163488684C6AAEB1F26A578648F3750BF0F0F0D3CB5AAF8E0B9C53110F082E1F2C36B12399C30i7OBE" TargetMode="External"/><Relationship Id="rId32" Type="http://schemas.openxmlformats.org/officeDocument/2006/relationships/hyperlink" Target="consultantplus://offline/ref=593BBB6B6DC9735F1D103EFA088F7B399E3234408280CBFBBE4320F22734896210FF095A4E78B9AFF8EBED947C4EA9D2ACB9CE6205259C3A6472A0D9i4ODE" TargetMode="External"/><Relationship Id="rId37" Type="http://schemas.openxmlformats.org/officeDocument/2006/relationships/hyperlink" Target="consultantplus://offline/ref=593BBB6B6DC9735F1D103EFA088F7B399E3234408280CBFBBE4320F22734896210FF095A4E78B9AFF8EBED95714EA9D2ACB9CE6205259C3A6472A0D9i4ODE" TargetMode="External"/><Relationship Id="rId40" Type="http://schemas.openxmlformats.org/officeDocument/2006/relationships/hyperlink" Target="consultantplus://offline/ref=593BBB6B6DC9735F1D103EFA088F7B399E3234408282C5F9B44320F22734896210FF095A5C78E1A3F9E2F3947D5BFF83EAiEODE" TargetMode="External"/><Relationship Id="rId45" Type="http://schemas.openxmlformats.org/officeDocument/2006/relationships/hyperlink" Target="consultantplus://offline/ref=593BBB6B6DC9735F1D103EFA088F7B399E3234408B85CBFAB5407DF82F6D856017F0565F4969B9AFF1F5ED9C6B47FD81iEO9E" TargetMode="External"/><Relationship Id="rId53" Type="http://schemas.openxmlformats.org/officeDocument/2006/relationships/theme" Target="theme/theme1.xml"/><Relationship Id="rId5" Type="http://schemas.openxmlformats.org/officeDocument/2006/relationships/hyperlink" Target="consultantplus://offline/ref=593BBB6B6DC9735F1D103EFA088F7B399E3234408283CFF5B64C20F22734896210FF095A5C78E1A3F9E2F3947D5BFF83EAiEODE" TargetMode="External"/><Relationship Id="rId15" Type="http://schemas.openxmlformats.org/officeDocument/2006/relationships/hyperlink" Target="consultantplus://offline/ref=593BBB6B6DC9735F1D103EFA088F7B399E3234408280CBFBBE4320F22734896210FF095A4E78B9AFF8EBED947D4EA9D2ACB9CE6205259C3A6472A0D9i4ODE" TargetMode="External"/><Relationship Id="rId23" Type="http://schemas.openxmlformats.org/officeDocument/2006/relationships/hyperlink" Target="consultantplus://offline/ref=593BBB6B6DC9735F1D103EFA088F7B399E3234408284CDF5B24E20F22734896210FF095A4E78B9AFF8EBED947C4EA9D2ACB9CE6205259C3A6472A0D9i4ODE" TargetMode="External"/><Relationship Id="rId28" Type="http://schemas.openxmlformats.org/officeDocument/2006/relationships/hyperlink" Target="consultantplus://offline/ref=593BBB6B6DC9735F1D103EFA088F7B399E3234408280CEFBBE4920F22734896210FF095A4E78B9AFF8EBED947D4EA9D2ACB9CE6205259C3A6472A0D9i4ODE" TargetMode="External"/><Relationship Id="rId36" Type="http://schemas.openxmlformats.org/officeDocument/2006/relationships/hyperlink" Target="consultantplus://offline/ref=593BBB6B6DC9735F1D103EFA088F7B399E3234408280CBFBBE4320F22734896210FF095A4E78B9AFF8EBED95764EA9D2ACB9CE6205259C3A6472A0D9i4ODE" TargetMode="External"/><Relationship Id="rId49" Type="http://schemas.openxmlformats.org/officeDocument/2006/relationships/hyperlink" Target="consultantplus://offline/ref=593BBB6B6DC9735F1D103EFA088F7B399E3234408A84CFFDBF407DF82F6D856017F0565F4969B9AFF1F5ED9C6B47FD81iEO9E" TargetMode="External"/><Relationship Id="rId10" Type="http://schemas.openxmlformats.org/officeDocument/2006/relationships/hyperlink" Target="consultantplus://offline/ref=593BBB6B6DC9735F1D103EFA088F7B399E3234408284CDF5B24E20F22734896210FF095A4E78B9AFF8EBED94724EA9D2ACB9CE6205259C3A6472A0D9i4ODE" TargetMode="External"/><Relationship Id="rId19" Type="http://schemas.openxmlformats.org/officeDocument/2006/relationships/hyperlink" Target="consultantplus://offline/ref=593BBB6B6DC9735F1D1020F71EE32432943163488684C6AAEB1F26A578648F3750BF0F0F0D3CB5AAFDE0B9C53110F082E1F2C36B12399C30i7OBE" TargetMode="External"/><Relationship Id="rId31" Type="http://schemas.openxmlformats.org/officeDocument/2006/relationships/hyperlink" Target="consultantplus://offline/ref=593BBB6B6DC9735F1D1020F71EE3243294316C448684C6AAEB1F26A578648F3742BF57030C35AAAEF0F5EF9477i4O4E" TargetMode="External"/><Relationship Id="rId44" Type="http://schemas.openxmlformats.org/officeDocument/2006/relationships/hyperlink" Target="consultantplus://offline/ref=593BBB6B6DC9735F1D103EFA088F7B399E3234408B82CEFBB6407DF82F6D856017F0565F4969B9AFF1F5ED9C6B47FD81iEO9E" TargetMode="External"/><Relationship Id="rId52"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593BBB6B6DC9735F1D103EFA088F7B399E3234408286C5FBB64B20F22734896210FF095A4E78B9AFF8EBED94724EA9D2ACB9CE6205259C3A6472A0D9i4ODE" TargetMode="External"/><Relationship Id="rId14" Type="http://schemas.openxmlformats.org/officeDocument/2006/relationships/hyperlink" Target="consultantplus://offline/ref=593BBB6B6DC9735F1D103EFA088F7B399E3234408284CDF5B24E20F22734896210FF095A4E78B9AFF8EBED947D4EA9D2ACB9CE6205259C3A6472A0D9i4ODE" TargetMode="External"/><Relationship Id="rId22" Type="http://schemas.openxmlformats.org/officeDocument/2006/relationships/hyperlink" Target="consultantplus://offline/ref=593BBB6B6DC9735F1D103EFA088F7B399E3234408281CCF8B04B20F22734896210FF095A4E78B9AFF8EBED94724EA9D2ACB9CE6205259C3A6472A0D9i4ODE" TargetMode="External"/><Relationship Id="rId27" Type="http://schemas.openxmlformats.org/officeDocument/2006/relationships/hyperlink" Target="consultantplus://offline/ref=593BBB6B6DC9735F1D1020F71EE32432943163488684C6AAEB1F26A578648F3750BF0F0F0D3CB5AAF0E0B9C53110F082E1F2C36B12399C30i7OBE" TargetMode="External"/><Relationship Id="rId30" Type="http://schemas.openxmlformats.org/officeDocument/2006/relationships/hyperlink" Target="consultantplus://offline/ref=593BBB6B6DC9735F1D1020F71EE3243294316C448684C6AAEB1F26A578648F3750BF0F080C35BFFAA9AFB899744CE383E0F2C1630Ei3OAE" TargetMode="External"/><Relationship Id="rId35" Type="http://schemas.openxmlformats.org/officeDocument/2006/relationships/hyperlink" Target="consultantplus://offline/ref=593BBB6B6DC9735F1D103EFA088F7B399E3234408284CDF5B24E20F22734896210FF095A4E78B9AFF8EBED95744EA9D2ACB9CE6205259C3A6472A0D9i4ODE" TargetMode="External"/><Relationship Id="rId43" Type="http://schemas.openxmlformats.org/officeDocument/2006/relationships/hyperlink" Target="consultantplus://offline/ref=593BBB6B6DC9735F1D103EFA088F7B399E3234408485C9F5B5407DF82F6D856017F0565F4969B9AFF1F5ED9C6B47FD81iEO9E" TargetMode="External"/><Relationship Id="rId48" Type="http://schemas.openxmlformats.org/officeDocument/2006/relationships/hyperlink" Target="consultantplus://offline/ref=593BBB6B6DC9735F1D103EFA088F7B399E3234408283CFF4B04B20F22734896210FF095A4E78B9AFF8EBED917D4EA9D2ACB9CE6205259C3A6472A0D9i4ODE" TargetMode="External"/><Relationship Id="rId8" Type="http://schemas.openxmlformats.org/officeDocument/2006/relationships/hyperlink" Target="consultantplus://offline/ref=593BBB6B6DC9735F1D103EFA088F7B399E3234408281CCF8B04B20F22734896210FF095A4E78B9AFF8EBED94724EA9D2ACB9CE6205259C3A6472A0D9i4ODE" TargetMode="External"/><Relationship Id="rId51" Type="http://schemas.openxmlformats.org/officeDocument/2006/relationships/hyperlink" Target="consultantplus://offline/ref=593BBB6B6DC9735F1D103EFA088F7B399E3234408282C5F8BE4E20F22734896210FF095A5C78E1A3F9E2F3947D5BFF83EAiE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6995</Words>
  <Characters>39878</Characters>
  <Application>Microsoft Office Word</Application>
  <DocSecurity>0</DocSecurity>
  <Lines>332</Lines>
  <Paragraphs>93</Paragraphs>
  <ScaleCrop>false</ScaleCrop>
  <Company>Законодательное Собрание Челябинской области</Company>
  <LinksUpToDate>false</LinksUpToDate>
  <CharactersWithSpaces>46780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Быструшкина К.А.</dc:creator>
  <cp:lastModifiedBy>Быструшкина К.А.</cp:lastModifiedBy>
  <cp:revision>1</cp:revision>
  <dcterms:created xsi:type="dcterms:W3CDTF">2021-08-19T04:14:00Z</dcterms:created>
  <dcterms:modified xsi:type="dcterms:W3CDTF">2021-08-19T04:17:00Z</dcterms:modified>
</cp:coreProperties>
</file>