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CE" w:rsidRPr="009871CE" w:rsidRDefault="009871CE" w:rsidP="00EF2F37">
      <w:pPr>
        <w:widowControl/>
        <w:autoSpaceDE/>
        <w:autoSpaceDN/>
        <w:adjustRightInd/>
        <w:spacing w:line="360" w:lineRule="auto"/>
        <w:ind w:right="-144" w:firstLine="567"/>
        <w:jc w:val="right"/>
        <w:rPr>
          <w:rFonts w:ascii="Times New Roman CYR" w:eastAsia="Calibri" w:hAnsi="Times New Roman CYR"/>
          <w:kern w:val="28"/>
          <w:sz w:val="28"/>
          <w:szCs w:val="28"/>
          <w:lang w:eastAsia="en-US"/>
        </w:rPr>
      </w:pPr>
      <w:r w:rsidRPr="009871CE">
        <w:rPr>
          <w:rFonts w:ascii="Times New Roman CYR" w:eastAsia="Calibri" w:hAnsi="Times New Roman CYR"/>
          <w:kern w:val="28"/>
          <w:sz w:val="28"/>
          <w:szCs w:val="28"/>
          <w:lang w:eastAsia="en-US"/>
        </w:rPr>
        <w:t>Проект</w:t>
      </w:r>
    </w:p>
    <w:p w:rsidR="009871CE" w:rsidRPr="009871CE" w:rsidRDefault="009871CE" w:rsidP="009871CE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  <w:szCs w:val="32"/>
          <w:lang w:eastAsia="zh-CN"/>
        </w:rPr>
      </w:pPr>
    </w:p>
    <w:p w:rsidR="009871CE" w:rsidRPr="009871CE" w:rsidRDefault="009871CE" w:rsidP="009871CE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  <w:szCs w:val="32"/>
          <w:lang w:eastAsia="zh-CN"/>
        </w:rPr>
      </w:pPr>
    </w:p>
    <w:p w:rsidR="009871CE" w:rsidRPr="009871CE" w:rsidRDefault="009871CE" w:rsidP="009871CE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  <w:szCs w:val="32"/>
          <w:lang w:eastAsia="zh-CN"/>
        </w:rPr>
      </w:pPr>
    </w:p>
    <w:p w:rsidR="009871CE" w:rsidRPr="009871CE" w:rsidRDefault="009871CE" w:rsidP="009871CE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  <w:szCs w:val="32"/>
          <w:lang w:eastAsia="zh-CN"/>
        </w:rPr>
      </w:pPr>
      <w:r w:rsidRPr="009871CE">
        <w:rPr>
          <w:rFonts w:eastAsia="Times New Roman"/>
          <w:b/>
          <w:bCs/>
          <w:sz w:val="32"/>
          <w:szCs w:val="32"/>
          <w:lang w:eastAsia="zh-CN"/>
        </w:rPr>
        <w:t>ПРАВИТЕЛЬСТВО РОССИЙСКОЙ ФЕДЕРАЦИИ</w:t>
      </w:r>
    </w:p>
    <w:p w:rsidR="009871CE" w:rsidRPr="009871CE" w:rsidRDefault="009871CE" w:rsidP="009871CE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 CYR" w:eastAsia="Calibri" w:hAnsi="Times New Roman CYR"/>
          <w:kern w:val="28"/>
          <w:sz w:val="28"/>
          <w:szCs w:val="28"/>
          <w:lang w:eastAsia="en-US"/>
        </w:rPr>
      </w:pPr>
    </w:p>
    <w:p w:rsidR="009871CE" w:rsidRPr="009871CE" w:rsidRDefault="009871CE" w:rsidP="009871CE">
      <w:pPr>
        <w:widowControl/>
        <w:autoSpaceDE/>
        <w:autoSpaceDN/>
        <w:adjustRightInd/>
        <w:jc w:val="center"/>
        <w:outlineLvl w:val="0"/>
        <w:rPr>
          <w:rFonts w:eastAsia="Times New Roman"/>
          <w:bCs/>
          <w:kern w:val="1"/>
          <w:sz w:val="32"/>
          <w:szCs w:val="32"/>
          <w:lang w:eastAsia="zh-CN"/>
        </w:rPr>
      </w:pPr>
      <w:r w:rsidRPr="009871CE">
        <w:rPr>
          <w:rFonts w:eastAsia="Times New Roman"/>
          <w:bCs/>
          <w:kern w:val="1"/>
          <w:sz w:val="32"/>
          <w:szCs w:val="32"/>
          <w:lang w:eastAsia="zh-CN"/>
        </w:rPr>
        <w:t>ПОСТАНОВЛЕНИЕ</w:t>
      </w:r>
    </w:p>
    <w:p w:rsidR="009871CE" w:rsidRPr="009871CE" w:rsidRDefault="009871CE" w:rsidP="009871CE">
      <w:pPr>
        <w:widowControl/>
        <w:autoSpaceDE/>
        <w:autoSpaceDN/>
        <w:adjustRightInd/>
        <w:spacing w:line="360" w:lineRule="auto"/>
        <w:jc w:val="center"/>
        <w:rPr>
          <w:rFonts w:ascii="Times New Roman CYR" w:eastAsia="Calibri" w:hAnsi="Times New Roman CYR"/>
          <w:kern w:val="28"/>
          <w:sz w:val="28"/>
          <w:szCs w:val="28"/>
          <w:lang w:eastAsia="en-US"/>
        </w:rPr>
      </w:pPr>
    </w:p>
    <w:p w:rsidR="009871CE" w:rsidRPr="009871CE" w:rsidRDefault="009871CE" w:rsidP="009871CE">
      <w:pPr>
        <w:widowControl/>
        <w:autoSpaceDE/>
        <w:autoSpaceDN/>
        <w:adjustRightInd/>
        <w:spacing w:line="360" w:lineRule="auto"/>
        <w:jc w:val="center"/>
        <w:rPr>
          <w:rFonts w:ascii="Times New Roman CYR" w:eastAsia="Calibri" w:hAnsi="Times New Roman CYR"/>
          <w:kern w:val="28"/>
          <w:sz w:val="28"/>
          <w:szCs w:val="28"/>
          <w:lang w:eastAsia="en-US"/>
        </w:rPr>
      </w:pPr>
      <w:r w:rsidRPr="009871CE">
        <w:rPr>
          <w:rFonts w:ascii="Times New Roman CYR" w:eastAsia="Calibri" w:hAnsi="Times New Roman CYR"/>
          <w:kern w:val="28"/>
          <w:sz w:val="28"/>
          <w:szCs w:val="28"/>
          <w:lang w:eastAsia="en-US"/>
        </w:rPr>
        <w:t xml:space="preserve">от "____"______________№_______ </w:t>
      </w:r>
    </w:p>
    <w:p w:rsidR="009871CE" w:rsidRPr="009871CE" w:rsidRDefault="009871CE" w:rsidP="009871CE">
      <w:pPr>
        <w:widowControl/>
        <w:autoSpaceDE/>
        <w:autoSpaceDN/>
        <w:adjustRightInd/>
        <w:spacing w:before="480" w:after="480" w:line="360" w:lineRule="auto"/>
        <w:jc w:val="center"/>
        <w:rPr>
          <w:rFonts w:ascii="Times New Roman CYR" w:eastAsia="Calibri" w:hAnsi="Times New Roman CYR"/>
          <w:kern w:val="28"/>
          <w:sz w:val="28"/>
          <w:szCs w:val="28"/>
          <w:lang w:eastAsia="en-US"/>
        </w:rPr>
      </w:pPr>
      <w:r w:rsidRPr="009871CE">
        <w:rPr>
          <w:rFonts w:ascii="Times New Roman CYR" w:eastAsia="Calibri" w:hAnsi="Times New Roman CYR"/>
          <w:kern w:val="28"/>
          <w:sz w:val="28"/>
          <w:szCs w:val="28"/>
          <w:lang w:eastAsia="en-US"/>
        </w:rPr>
        <w:t>МОСКВА</w:t>
      </w:r>
    </w:p>
    <w:p w:rsidR="004713E0" w:rsidRDefault="000731D3" w:rsidP="000731D3">
      <w:pPr>
        <w:shd w:val="clear" w:color="auto" w:fill="FFFFFF"/>
        <w:ind w:right="74"/>
        <w:jc w:val="center"/>
        <w:rPr>
          <w:rFonts w:eastAsia="Times New Roman"/>
          <w:b/>
          <w:bCs/>
          <w:sz w:val="28"/>
          <w:szCs w:val="28"/>
        </w:rPr>
      </w:pPr>
      <w:r w:rsidRPr="00D01190">
        <w:rPr>
          <w:rFonts w:eastAsia="Times New Roman"/>
          <w:b/>
          <w:bCs/>
          <w:sz w:val="28"/>
          <w:szCs w:val="28"/>
        </w:rPr>
        <w:t>О</w:t>
      </w:r>
      <w:r w:rsidR="004713E0">
        <w:rPr>
          <w:rFonts w:eastAsia="Times New Roman"/>
          <w:b/>
          <w:bCs/>
          <w:sz w:val="28"/>
          <w:szCs w:val="28"/>
        </w:rPr>
        <w:t xml:space="preserve"> внесении изменений в </w:t>
      </w:r>
      <w:r w:rsidR="00332B97">
        <w:rPr>
          <w:rFonts w:eastAsia="Times New Roman"/>
          <w:b/>
          <w:bCs/>
          <w:sz w:val="28"/>
          <w:szCs w:val="28"/>
        </w:rPr>
        <w:t>Положение о национальной системе прослеживаемости товаров</w:t>
      </w:r>
    </w:p>
    <w:p w:rsidR="009871CE" w:rsidRDefault="009871CE" w:rsidP="009871CE">
      <w:pPr>
        <w:shd w:val="clear" w:color="auto" w:fill="FFFFFF"/>
        <w:spacing w:line="360" w:lineRule="auto"/>
        <w:ind w:right="74"/>
        <w:jc w:val="center"/>
        <w:rPr>
          <w:rFonts w:eastAsia="Times New Roman"/>
          <w:b/>
          <w:bCs/>
          <w:sz w:val="28"/>
          <w:szCs w:val="28"/>
        </w:rPr>
      </w:pPr>
    </w:p>
    <w:p w:rsidR="000731D3" w:rsidRPr="00944FB9" w:rsidRDefault="0006714B" w:rsidP="0006714B">
      <w:pPr>
        <w:shd w:val="clear" w:color="auto" w:fill="FFFFFF"/>
        <w:spacing w:line="360" w:lineRule="auto"/>
        <w:ind w:right="14" w:firstLine="696"/>
        <w:jc w:val="both"/>
      </w:pPr>
      <w:r w:rsidRPr="0006714B">
        <w:rPr>
          <w:rFonts w:eastAsia="Times New Roman"/>
          <w:spacing w:val="-3"/>
          <w:sz w:val="28"/>
          <w:szCs w:val="28"/>
        </w:rPr>
        <w:t>В соответствии с пунктом 2.3 статьи 23 Налогового кодекса Российской Федерации, статьей 6.2 Закона Российской Федерации «О налоговых органах Российской Федерации»</w:t>
      </w:r>
      <w:r>
        <w:rPr>
          <w:rFonts w:eastAsia="Times New Roman"/>
          <w:spacing w:val="-3"/>
          <w:sz w:val="28"/>
          <w:szCs w:val="28"/>
        </w:rPr>
        <w:t xml:space="preserve"> </w:t>
      </w:r>
      <w:r w:rsidR="000731D3" w:rsidRPr="00D01190">
        <w:rPr>
          <w:rFonts w:eastAsia="Times New Roman"/>
          <w:spacing w:val="-3"/>
          <w:sz w:val="28"/>
          <w:szCs w:val="28"/>
        </w:rPr>
        <w:t xml:space="preserve">Правительство Российской Федерации </w:t>
      </w:r>
      <w:r w:rsidR="000731D3" w:rsidRPr="009871CE">
        <w:rPr>
          <w:rFonts w:eastAsia="Times New Roman"/>
          <w:b/>
          <w:bCs/>
          <w:spacing w:val="67"/>
          <w:sz w:val="28"/>
          <w:szCs w:val="28"/>
        </w:rPr>
        <w:t>постановляет</w:t>
      </w:r>
      <w:r w:rsidR="000731D3" w:rsidRPr="00944FB9">
        <w:rPr>
          <w:rFonts w:eastAsia="Times New Roman"/>
          <w:bCs/>
          <w:spacing w:val="67"/>
          <w:sz w:val="28"/>
          <w:szCs w:val="28"/>
        </w:rPr>
        <w:t>:</w:t>
      </w:r>
    </w:p>
    <w:p w:rsidR="004713E0" w:rsidRDefault="004713E0" w:rsidP="0006714B">
      <w:pPr>
        <w:widowControl/>
        <w:spacing w:line="360" w:lineRule="auto"/>
        <w:ind w:firstLine="69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Утвердить </w:t>
      </w:r>
      <w:r w:rsidRPr="004713E0">
        <w:rPr>
          <w:rFonts w:eastAsiaTheme="minorHAnsi"/>
          <w:sz w:val="28"/>
          <w:szCs w:val="28"/>
          <w:lang w:eastAsia="en-US"/>
        </w:rPr>
        <w:t xml:space="preserve">прилагаемые </w:t>
      </w:r>
      <w:hyperlink w:anchor="Par16" w:history="1">
        <w:r w:rsidRPr="004713E0">
          <w:rPr>
            <w:rFonts w:eastAsiaTheme="minorHAnsi"/>
            <w:sz w:val="28"/>
            <w:szCs w:val="28"/>
            <w:lang w:eastAsia="en-US"/>
          </w:rPr>
          <w:t>изменения</w:t>
        </w:r>
      </w:hyperlink>
      <w:r>
        <w:rPr>
          <w:rFonts w:eastAsiaTheme="minorHAnsi"/>
          <w:sz w:val="28"/>
          <w:szCs w:val="28"/>
          <w:lang w:eastAsia="en-US"/>
        </w:rPr>
        <w:t xml:space="preserve">, которые вносятся в </w:t>
      </w:r>
      <w:r w:rsidR="00332B97" w:rsidRPr="00332B97">
        <w:rPr>
          <w:rFonts w:eastAsiaTheme="minorHAnsi"/>
          <w:sz w:val="28"/>
          <w:szCs w:val="28"/>
          <w:lang w:eastAsia="en-US"/>
        </w:rPr>
        <w:t xml:space="preserve">Положение о национальной системе прослеживаемости товаров, утвержденное </w:t>
      </w:r>
      <w:hyperlink r:id="rId8" w:history="1">
        <w:r w:rsidRPr="004713E0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="00332B97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</w:t>
      </w:r>
      <w:r w:rsidR="0052050D" w:rsidRPr="0052050D">
        <w:rPr>
          <w:rFonts w:eastAsia="Times New Roman"/>
          <w:bCs/>
          <w:sz w:val="28"/>
          <w:szCs w:val="28"/>
        </w:rPr>
        <w:t xml:space="preserve">от 1 июля 2021 г. № 1108 </w:t>
      </w:r>
      <w:r>
        <w:rPr>
          <w:rFonts w:eastAsia="Times New Roman"/>
          <w:bCs/>
          <w:sz w:val="28"/>
          <w:szCs w:val="28"/>
        </w:rPr>
        <w:t>«</w:t>
      </w:r>
      <w:r w:rsidR="0052050D" w:rsidRPr="0052050D">
        <w:rPr>
          <w:rFonts w:eastAsia="Calibri"/>
          <w:sz w:val="28"/>
          <w:szCs w:val="28"/>
          <w:lang w:eastAsia="en-US"/>
        </w:rPr>
        <w:t>Об утверждении Положения о национальной системе прослеживаемости товаров</w:t>
      </w:r>
      <w:r>
        <w:rPr>
          <w:rFonts w:eastAsiaTheme="minorHAnsi"/>
          <w:sz w:val="28"/>
          <w:szCs w:val="28"/>
          <w:lang w:eastAsia="en-US"/>
        </w:rPr>
        <w:t>» (</w:t>
      </w:r>
      <w:r w:rsidR="0052050D">
        <w:rPr>
          <w:rFonts w:eastAsiaTheme="minorHAnsi"/>
          <w:sz w:val="28"/>
          <w:szCs w:val="28"/>
          <w:lang w:eastAsia="en-US"/>
        </w:rPr>
        <w:t xml:space="preserve">Собрание законодательства Российской Федерации, </w:t>
      </w:r>
      <w:r w:rsidR="0052050D" w:rsidRPr="0052050D">
        <w:rPr>
          <w:rFonts w:eastAsiaTheme="minorHAnsi"/>
          <w:sz w:val="28"/>
          <w:szCs w:val="28"/>
          <w:lang w:eastAsia="en-US"/>
        </w:rPr>
        <w:t xml:space="preserve">2021, </w:t>
      </w:r>
      <w:r w:rsidR="0052050D">
        <w:rPr>
          <w:rFonts w:eastAsiaTheme="minorHAnsi"/>
          <w:sz w:val="28"/>
          <w:szCs w:val="28"/>
          <w:lang w:eastAsia="en-US"/>
        </w:rPr>
        <w:t>№</w:t>
      </w:r>
      <w:r w:rsidR="0052050D" w:rsidRPr="0052050D">
        <w:rPr>
          <w:rFonts w:eastAsiaTheme="minorHAnsi"/>
          <w:sz w:val="28"/>
          <w:szCs w:val="28"/>
          <w:lang w:eastAsia="en-US"/>
        </w:rPr>
        <w:t xml:space="preserve"> 28, ст. 5536</w:t>
      </w:r>
      <w:r>
        <w:rPr>
          <w:rFonts w:eastAsiaTheme="minorHAnsi"/>
          <w:sz w:val="28"/>
          <w:szCs w:val="28"/>
          <w:lang w:eastAsia="en-US"/>
        </w:rPr>
        <w:t>).</w:t>
      </w:r>
    </w:p>
    <w:p w:rsidR="004713E0" w:rsidRDefault="004713E0" w:rsidP="0006714B">
      <w:pPr>
        <w:widowControl/>
        <w:spacing w:line="360" w:lineRule="auto"/>
        <w:ind w:firstLine="696"/>
        <w:jc w:val="both"/>
        <w:rPr>
          <w:rFonts w:eastAsia="Times New Roman"/>
          <w:bCs/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7C2525">
        <w:rPr>
          <w:rFonts w:eastAsia="Times New Roman"/>
          <w:bCs/>
          <w:color w:val="000000" w:themeColor="text1"/>
          <w:sz w:val="28"/>
          <w:szCs w:val="28"/>
        </w:rPr>
        <w:t xml:space="preserve">Настоящее постановление вступает в силу </w:t>
      </w:r>
      <w:r w:rsidR="00D23CF5" w:rsidRPr="00D23CF5">
        <w:rPr>
          <w:rFonts w:eastAsia="Times New Roman"/>
          <w:bCs/>
          <w:color w:val="000000" w:themeColor="text1"/>
          <w:sz w:val="28"/>
          <w:szCs w:val="28"/>
        </w:rPr>
        <w:t xml:space="preserve">по истечении </w:t>
      </w:r>
      <w:r w:rsidR="00D23CF5">
        <w:rPr>
          <w:rFonts w:eastAsia="Times New Roman"/>
          <w:bCs/>
          <w:color w:val="000000" w:themeColor="text1"/>
          <w:sz w:val="28"/>
          <w:szCs w:val="28"/>
        </w:rPr>
        <w:t>30</w:t>
      </w:r>
      <w:r w:rsidR="00D23CF5" w:rsidRPr="00D23CF5">
        <w:rPr>
          <w:rFonts w:eastAsia="Times New Roman"/>
          <w:bCs/>
          <w:color w:val="000000" w:themeColor="text1"/>
          <w:sz w:val="28"/>
          <w:szCs w:val="28"/>
        </w:rPr>
        <w:t xml:space="preserve"> дней после </w:t>
      </w:r>
      <w:r w:rsidR="00D23CF5">
        <w:rPr>
          <w:rFonts w:eastAsia="Times New Roman"/>
          <w:bCs/>
          <w:color w:val="000000" w:themeColor="text1"/>
          <w:sz w:val="28"/>
          <w:szCs w:val="28"/>
        </w:rPr>
        <w:br/>
      </w:r>
      <w:r w:rsidR="00D23CF5" w:rsidRPr="00D23CF5">
        <w:rPr>
          <w:rFonts w:eastAsia="Times New Roman"/>
          <w:bCs/>
          <w:color w:val="000000" w:themeColor="text1"/>
          <w:sz w:val="28"/>
          <w:szCs w:val="28"/>
        </w:rPr>
        <w:t>дня его официального опубликования</w:t>
      </w:r>
      <w:r w:rsidRPr="007C2525">
        <w:rPr>
          <w:rFonts w:eastAsia="Times New Roman"/>
          <w:bCs/>
          <w:color w:val="000000" w:themeColor="text1"/>
          <w:sz w:val="28"/>
          <w:szCs w:val="28"/>
        </w:rPr>
        <w:t>.</w:t>
      </w:r>
    </w:p>
    <w:p w:rsidR="004713E0" w:rsidRDefault="004713E0" w:rsidP="004713E0">
      <w:pPr>
        <w:widowControl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5494"/>
      </w:tblGrid>
      <w:tr w:rsidR="00AA39E3" w:rsidTr="00EF2F37">
        <w:tc>
          <w:tcPr>
            <w:tcW w:w="4713" w:type="dxa"/>
          </w:tcPr>
          <w:p w:rsidR="00AA39E3" w:rsidRPr="00D01190" w:rsidRDefault="00AA39E3" w:rsidP="00006F99">
            <w:pPr>
              <w:shd w:val="clear" w:color="auto" w:fill="FFFFFF"/>
              <w:tabs>
                <w:tab w:val="left" w:pos="999"/>
              </w:tabs>
              <w:ind w:right="74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Председатель </w:t>
            </w:r>
            <w:r w:rsidRPr="00D01190">
              <w:rPr>
                <w:rFonts w:eastAsia="Times New Roman"/>
                <w:sz w:val="28"/>
                <w:szCs w:val="28"/>
              </w:rPr>
              <w:t>Правительства</w:t>
            </w:r>
            <w:r w:rsidRPr="00D01190">
              <w:rPr>
                <w:rFonts w:eastAsia="Times New Roman"/>
                <w:sz w:val="28"/>
                <w:szCs w:val="28"/>
              </w:rPr>
              <w:br/>
              <w:t xml:space="preserve">     Российской Федерации</w:t>
            </w:r>
          </w:p>
          <w:p w:rsidR="00AA39E3" w:rsidRPr="00D01190" w:rsidRDefault="00AA39E3" w:rsidP="00006F99">
            <w:pPr>
              <w:tabs>
                <w:tab w:val="left" w:pos="999"/>
              </w:tabs>
              <w:ind w:right="74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AA39E3" w:rsidRPr="00D01190" w:rsidRDefault="00AA39E3" w:rsidP="00006F99">
            <w:pPr>
              <w:tabs>
                <w:tab w:val="left" w:pos="999"/>
              </w:tabs>
              <w:ind w:right="74"/>
              <w:jc w:val="center"/>
              <w:rPr>
                <w:sz w:val="28"/>
                <w:szCs w:val="28"/>
              </w:rPr>
            </w:pPr>
          </w:p>
          <w:p w:rsidR="00AA39E3" w:rsidRDefault="00AA39E3" w:rsidP="00EF2F37">
            <w:pPr>
              <w:tabs>
                <w:tab w:val="left" w:pos="999"/>
                <w:tab w:val="left" w:pos="5205"/>
              </w:tabs>
              <w:ind w:right="74"/>
              <w:jc w:val="center"/>
              <w:rPr>
                <w:rFonts w:eastAsia="Times New Roman"/>
                <w:sz w:val="28"/>
                <w:szCs w:val="28"/>
              </w:rPr>
            </w:pPr>
            <w:r w:rsidRPr="00D01190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      </w:t>
            </w:r>
            <w:r w:rsidRPr="00D01190">
              <w:rPr>
                <w:sz w:val="28"/>
                <w:szCs w:val="28"/>
              </w:rPr>
              <w:t xml:space="preserve">                 </w:t>
            </w:r>
            <w:r w:rsidR="00EF2F37">
              <w:rPr>
                <w:sz w:val="28"/>
                <w:szCs w:val="28"/>
              </w:rPr>
              <w:t xml:space="preserve">  </w:t>
            </w:r>
            <w:r w:rsidRPr="00D01190">
              <w:rPr>
                <w:sz w:val="28"/>
                <w:szCs w:val="28"/>
              </w:rPr>
              <w:t xml:space="preserve">  </w:t>
            </w:r>
            <w:proofErr w:type="spellStart"/>
            <w:r w:rsidRPr="00D01190">
              <w:rPr>
                <w:sz w:val="28"/>
                <w:szCs w:val="28"/>
              </w:rPr>
              <w:t>М</w:t>
            </w:r>
            <w:r w:rsidRPr="00D01190">
              <w:rPr>
                <w:rFonts w:eastAsia="Times New Roman"/>
                <w:sz w:val="28"/>
                <w:szCs w:val="28"/>
              </w:rPr>
              <w:t>.Мишустин</w:t>
            </w:r>
            <w:proofErr w:type="spellEnd"/>
          </w:p>
        </w:tc>
      </w:tr>
    </w:tbl>
    <w:p w:rsidR="0085573A" w:rsidRDefault="0085573A" w:rsidP="007037FE">
      <w:pPr>
        <w:widowControl/>
        <w:jc w:val="both"/>
      </w:pPr>
    </w:p>
    <w:p w:rsidR="0085573A" w:rsidRDefault="0085573A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85573A" w:rsidRPr="004B1E36" w:rsidRDefault="0085573A" w:rsidP="0085573A">
      <w:pPr>
        <w:widowControl/>
        <w:ind w:left="6096"/>
        <w:jc w:val="center"/>
        <w:rPr>
          <w:rFonts w:ascii="Times New Roman CYR" w:eastAsia="Calibri" w:hAnsi="Times New Roman CYR"/>
          <w:kern w:val="28"/>
          <w:sz w:val="28"/>
          <w:szCs w:val="28"/>
          <w:lang w:eastAsia="en-US"/>
        </w:rPr>
      </w:pPr>
      <w:r w:rsidRPr="004B1E36">
        <w:rPr>
          <w:rFonts w:ascii="Times New Roman CYR" w:eastAsia="Calibri" w:hAnsi="Times New Roman CYR"/>
          <w:kern w:val="28"/>
          <w:sz w:val="28"/>
          <w:szCs w:val="28"/>
          <w:lang w:eastAsia="en-US"/>
        </w:rPr>
        <w:lastRenderedPageBreak/>
        <w:t>УТВЕРЖДЕНЫ</w:t>
      </w:r>
    </w:p>
    <w:p w:rsidR="0085573A" w:rsidRPr="004B1E36" w:rsidRDefault="0085573A" w:rsidP="0085573A">
      <w:pPr>
        <w:widowControl/>
        <w:ind w:left="6096"/>
        <w:jc w:val="center"/>
        <w:rPr>
          <w:rFonts w:ascii="Times New Roman CYR" w:eastAsia="Calibri" w:hAnsi="Times New Roman CYR"/>
          <w:kern w:val="28"/>
          <w:sz w:val="28"/>
          <w:szCs w:val="28"/>
          <w:lang w:eastAsia="en-US"/>
        </w:rPr>
      </w:pPr>
      <w:r w:rsidRPr="004B1E36">
        <w:rPr>
          <w:rFonts w:ascii="Times New Roman CYR" w:eastAsia="Calibri" w:hAnsi="Times New Roman CYR"/>
          <w:kern w:val="28"/>
          <w:sz w:val="28"/>
          <w:szCs w:val="28"/>
          <w:lang w:eastAsia="en-US"/>
        </w:rPr>
        <w:t>постановлением Правительства</w:t>
      </w:r>
    </w:p>
    <w:p w:rsidR="0085573A" w:rsidRPr="004B1E36" w:rsidRDefault="0085573A" w:rsidP="0085573A">
      <w:pPr>
        <w:widowControl/>
        <w:ind w:left="6096"/>
        <w:jc w:val="center"/>
        <w:rPr>
          <w:rFonts w:ascii="Times New Roman CYR" w:eastAsia="Calibri" w:hAnsi="Times New Roman CYR"/>
          <w:kern w:val="28"/>
          <w:sz w:val="28"/>
          <w:szCs w:val="28"/>
          <w:lang w:eastAsia="en-US"/>
        </w:rPr>
      </w:pPr>
      <w:r w:rsidRPr="004B1E36">
        <w:rPr>
          <w:rFonts w:ascii="Times New Roman CYR" w:eastAsia="Calibri" w:hAnsi="Times New Roman CYR"/>
          <w:kern w:val="28"/>
          <w:sz w:val="28"/>
          <w:szCs w:val="28"/>
          <w:lang w:eastAsia="en-US"/>
        </w:rPr>
        <w:t>Российской Федерации</w:t>
      </w:r>
    </w:p>
    <w:p w:rsidR="0085573A" w:rsidRPr="004B1E36" w:rsidRDefault="0085573A" w:rsidP="0085573A">
      <w:pPr>
        <w:widowControl/>
        <w:ind w:left="6096"/>
        <w:jc w:val="center"/>
        <w:rPr>
          <w:rFonts w:ascii="Times New Roman CYR" w:eastAsia="Calibri" w:hAnsi="Times New Roman CYR"/>
          <w:kern w:val="28"/>
          <w:sz w:val="28"/>
          <w:szCs w:val="28"/>
          <w:lang w:eastAsia="en-US"/>
        </w:rPr>
      </w:pPr>
      <w:r w:rsidRPr="004B1E36">
        <w:rPr>
          <w:rFonts w:ascii="Times New Roman CYR" w:eastAsia="Calibri" w:hAnsi="Times New Roman CYR"/>
          <w:kern w:val="28"/>
          <w:sz w:val="28"/>
          <w:szCs w:val="28"/>
          <w:lang w:eastAsia="en-US"/>
        </w:rPr>
        <w:t>от «__</w:t>
      </w:r>
      <w:proofErr w:type="gramStart"/>
      <w:r w:rsidRPr="004B1E36">
        <w:rPr>
          <w:rFonts w:ascii="Times New Roman CYR" w:eastAsia="Calibri" w:hAnsi="Times New Roman CYR"/>
          <w:kern w:val="28"/>
          <w:sz w:val="28"/>
          <w:szCs w:val="28"/>
          <w:lang w:eastAsia="en-US"/>
        </w:rPr>
        <w:t>_»_</w:t>
      </w:r>
      <w:proofErr w:type="gramEnd"/>
      <w:r w:rsidRPr="004B1E36">
        <w:rPr>
          <w:rFonts w:ascii="Times New Roman CYR" w:eastAsia="Calibri" w:hAnsi="Times New Roman CYR"/>
          <w:kern w:val="28"/>
          <w:sz w:val="28"/>
          <w:szCs w:val="28"/>
          <w:lang w:eastAsia="en-US"/>
        </w:rPr>
        <w:t>___</w:t>
      </w:r>
      <w:r>
        <w:rPr>
          <w:rFonts w:ascii="Times New Roman CYR" w:eastAsia="Calibri" w:hAnsi="Times New Roman CYR"/>
          <w:kern w:val="28"/>
          <w:sz w:val="28"/>
          <w:szCs w:val="28"/>
          <w:lang w:eastAsia="en-US"/>
        </w:rPr>
        <w:t>_____</w:t>
      </w:r>
      <w:r w:rsidRPr="004B1E36">
        <w:rPr>
          <w:rFonts w:ascii="Times New Roman CYR" w:eastAsia="Calibri" w:hAnsi="Times New Roman CYR"/>
          <w:kern w:val="28"/>
          <w:sz w:val="28"/>
          <w:szCs w:val="28"/>
          <w:lang w:eastAsia="en-US"/>
        </w:rPr>
        <w:t>_ № ___</w:t>
      </w:r>
    </w:p>
    <w:p w:rsidR="0085573A" w:rsidRDefault="0085573A" w:rsidP="0085573A">
      <w:pPr>
        <w:widowControl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85573A" w:rsidRDefault="0085573A" w:rsidP="0085573A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5573A" w:rsidRDefault="0085573A" w:rsidP="0085573A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5573A" w:rsidRDefault="0085573A" w:rsidP="0085573A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5573A" w:rsidRPr="006C2BFE" w:rsidRDefault="0085573A" w:rsidP="0085573A">
      <w:pPr>
        <w:jc w:val="center"/>
        <w:rPr>
          <w:rFonts w:eastAsia="Times New Roman"/>
          <w:b/>
          <w:sz w:val="28"/>
          <w:szCs w:val="28"/>
        </w:rPr>
      </w:pPr>
      <w:bookmarkStart w:id="0" w:name="Par16"/>
      <w:bookmarkEnd w:id="0"/>
      <w:r w:rsidRPr="006C2BFE">
        <w:rPr>
          <w:rFonts w:eastAsia="Times New Roman"/>
          <w:b/>
          <w:spacing w:val="60"/>
          <w:sz w:val="28"/>
          <w:szCs w:val="28"/>
        </w:rPr>
        <w:t>ИЗМЕНЕНИ</w:t>
      </w:r>
      <w:r w:rsidRPr="006C2BFE">
        <w:rPr>
          <w:rFonts w:eastAsia="Times New Roman"/>
          <w:b/>
          <w:sz w:val="28"/>
          <w:szCs w:val="28"/>
        </w:rPr>
        <w:t>Я,</w:t>
      </w:r>
    </w:p>
    <w:p w:rsidR="0085573A" w:rsidRDefault="0085573A" w:rsidP="0085573A">
      <w:pPr>
        <w:widowControl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которые вносятся </w:t>
      </w:r>
      <w:r w:rsidRPr="00EE7194">
        <w:rPr>
          <w:rFonts w:eastAsiaTheme="minorHAnsi"/>
          <w:b/>
          <w:bCs/>
          <w:sz w:val="28"/>
          <w:szCs w:val="28"/>
          <w:lang w:eastAsia="en-US"/>
        </w:rPr>
        <w:t>в Положение о национальной системе прослеживаемости товаров</w:t>
      </w:r>
    </w:p>
    <w:p w:rsidR="0085573A" w:rsidRDefault="0085573A" w:rsidP="0085573A">
      <w:pPr>
        <w:widowControl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85573A" w:rsidRPr="00B31887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Пункт 2 п</w:t>
      </w:r>
      <w:r w:rsidRPr="00B31887">
        <w:rPr>
          <w:rFonts w:eastAsiaTheme="minorHAnsi"/>
          <w:sz w:val="28"/>
          <w:szCs w:val="28"/>
          <w:lang w:eastAsia="en-US"/>
        </w:rPr>
        <w:t>осле абзаца двадцать второго дополнить абзацем следующего содержания:</w:t>
      </w:r>
    </w:p>
    <w:p w:rsidR="0085573A" w:rsidRPr="00B31887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1887">
        <w:rPr>
          <w:rFonts w:eastAsiaTheme="minorHAnsi"/>
          <w:sz w:val="28"/>
          <w:szCs w:val="28"/>
          <w:lang w:eastAsia="en-US"/>
        </w:rPr>
        <w:t>«передача (получение) товаров, подлежащих прослеживаемости, в составе выполненных работ».</w:t>
      </w:r>
    </w:p>
    <w:p w:rsidR="0085573A" w:rsidRPr="00B31887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1887">
        <w:rPr>
          <w:rFonts w:eastAsiaTheme="minorHAnsi"/>
          <w:sz w:val="28"/>
          <w:szCs w:val="28"/>
          <w:lang w:eastAsia="en-US"/>
        </w:rPr>
        <w:t>2. Подпункт «е» пункта 4 изложить в следующей редакции:</w:t>
      </w:r>
    </w:p>
    <w:p w:rsidR="0085573A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1887">
        <w:rPr>
          <w:rFonts w:eastAsiaTheme="minorHAnsi"/>
          <w:sz w:val="28"/>
          <w:szCs w:val="28"/>
          <w:lang w:eastAsia="en-US"/>
        </w:rPr>
        <w:t>«е) реализация, передача в составе выполненных работ, товаров, подлежащих прослеживаемости, дипломатическим представительствам и консульским учреждениям, представительствам государств при международных организациях, международным организациям или их представительствам, пользующимся привилегиями и (или) иммунитетами в соответствии с международными договорами Российской Федерации, при условии последующего официального использования этих товаров;».</w:t>
      </w:r>
    </w:p>
    <w:p w:rsidR="0085573A" w:rsidRPr="00BA0330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330">
        <w:rPr>
          <w:rFonts w:eastAsiaTheme="minorHAnsi"/>
          <w:sz w:val="28"/>
          <w:szCs w:val="28"/>
          <w:lang w:eastAsia="en-US"/>
        </w:rPr>
        <w:t>3. В пункте 13:</w:t>
      </w:r>
    </w:p>
    <w:p w:rsidR="0085573A" w:rsidRPr="00BA0330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330">
        <w:rPr>
          <w:rFonts w:eastAsiaTheme="minorHAnsi"/>
          <w:sz w:val="28"/>
          <w:szCs w:val="28"/>
          <w:lang w:eastAsia="en-US"/>
        </w:rPr>
        <w:t xml:space="preserve">а) в подпункте «в» после слов «при реализации» дополнить словами </w:t>
      </w:r>
      <w:r>
        <w:rPr>
          <w:rFonts w:eastAsiaTheme="minorHAnsi"/>
          <w:sz w:val="28"/>
          <w:szCs w:val="28"/>
          <w:lang w:eastAsia="en-US"/>
        </w:rPr>
        <w:br/>
      </w:r>
      <w:r w:rsidRPr="00BA0330">
        <w:rPr>
          <w:rFonts w:eastAsiaTheme="minorHAnsi"/>
          <w:sz w:val="28"/>
          <w:szCs w:val="28"/>
          <w:lang w:eastAsia="en-US"/>
        </w:rPr>
        <w:t>«, а также при передаче в составе выполненных работ»;</w:t>
      </w:r>
    </w:p>
    <w:p w:rsidR="0085573A" w:rsidRPr="00BA0330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330">
        <w:rPr>
          <w:rFonts w:eastAsiaTheme="minorHAnsi"/>
          <w:sz w:val="28"/>
          <w:szCs w:val="28"/>
          <w:lang w:eastAsia="en-US"/>
        </w:rPr>
        <w:t>б) в подпункте «г»:</w:t>
      </w:r>
    </w:p>
    <w:p w:rsidR="0085573A" w:rsidRPr="00BA0330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330">
        <w:rPr>
          <w:rFonts w:eastAsiaTheme="minorHAnsi"/>
          <w:sz w:val="28"/>
          <w:szCs w:val="28"/>
          <w:lang w:eastAsia="en-US"/>
        </w:rPr>
        <w:t xml:space="preserve">в абзаце первом после слов «на безвозмездной основе» дополнить словами </w:t>
      </w:r>
      <w:r>
        <w:rPr>
          <w:rFonts w:eastAsiaTheme="minorHAnsi"/>
          <w:sz w:val="28"/>
          <w:szCs w:val="28"/>
          <w:lang w:eastAsia="en-US"/>
        </w:rPr>
        <w:br/>
      </w:r>
      <w:r w:rsidRPr="00BA0330">
        <w:rPr>
          <w:rFonts w:eastAsiaTheme="minorHAnsi"/>
          <w:sz w:val="28"/>
          <w:szCs w:val="28"/>
          <w:lang w:eastAsia="en-US"/>
        </w:rPr>
        <w:t>«,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A0330">
        <w:rPr>
          <w:rFonts w:eastAsiaTheme="minorHAnsi"/>
          <w:sz w:val="28"/>
          <w:szCs w:val="28"/>
          <w:lang w:eastAsia="en-US"/>
        </w:rPr>
        <w:t>при передаче в составе выполненных работ»;</w:t>
      </w:r>
    </w:p>
    <w:p w:rsidR="0085573A" w:rsidRPr="00BA0330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330">
        <w:rPr>
          <w:rFonts w:eastAsiaTheme="minorHAnsi"/>
          <w:sz w:val="28"/>
          <w:szCs w:val="28"/>
          <w:lang w:eastAsia="en-US"/>
        </w:rPr>
        <w:t>в абзаце третьем после слова «реализация» дополнить словами «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BA0330">
        <w:rPr>
          <w:rFonts w:eastAsiaTheme="minorHAnsi"/>
          <w:sz w:val="28"/>
          <w:szCs w:val="28"/>
          <w:lang w:eastAsia="en-US"/>
        </w:rPr>
        <w:t>передача в составе выполненных работ».</w:t>
      </w:r>
    </w:p>
    <w:p w:rsidR="0085573A" w:rsidRPr="00BA0330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330">
        <w:rPr>
          <w:rFonts w:eastAsiaTheme="minorHAnsi"/>
          <w:sz w:val="28"/>
          <w:szCs w:val="28"/>
          <w:lang w:eastAsia="en-US"/>
        </w:rPr>
        <w:t>4. В пункте 23:</w:t>
      </w:r>
    </w:p>
    <w:p w:rsidR="0085573A" w:rsidRPr="00BA0330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330">
        <w:rPr>
          <w:rFonts w:eastAsiaTheme="minorHAnsi"/>
          <w:sz w:val="28"/>
          <w:szCs w:val="28"/>
          <w:lang w:eastAsia="en-US"/>
        </w:rPr>
        <w:t>в абзаце первом после слов «с даты отгрузки таких товаров» дополнить словами «с учетом следующей особенности.»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85573A" w:rsidRPr="00BA0330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1887">
        <w:rPr>
          <w:rFonts w:eastAsiaTheme="minorHAnsi"/>
          <w:sz w:val="28"/>
          <w:szCs w:val="28"/>
          <w:lang w:eastAsia="en-US"/>
        </w:rPr>
        <w:t>после абзаца первого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A0330">
        <w:rPr>
          <w:rFonts w:eastAsiaTheme="minorHAnsi"/>
          <w:sz w:val="28"/>
          <w:szCs w:val="28"/>
          <w:lang w:eastAsia="en-US"/>
        </w:rPr>
        <w:t>дополнить абзацем следующего содержания:</w:t>
      </w:r>
    </w:p>
    <w:p w:rsidR="0085573A" w:rsidRPr="00BA0330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330">
        <w:rPr>
          <w:rFonts w:eastAsiaTheme="minorHAnsi"/>
          <w:sz w:val="28"/>
          <w:szCs w:val="28"/>
          <w:lang w:eastAsia="en-US"/>
        </w:rPr>
        <w:t xml:space="preserve">«При перемещении товаров, подлежащих прослеживаемости, с территории Российской Федерации или иных территорий, находящихся под ее юрисдикцией, на территорию другого государства </w:t>
      </w:r>
      <w:r>
        <w:rPr>
          <w:rFonts w:eastAsiaTheme="minorHAnsi"/>
          <w:sz w:val="28"/>
          <w:szCs w:val="28"/>
          <w:lang w:eastAsia="en-US"/>
        </w:rPr>
        <w:t>–</w:t>
      </w:r>
      <w:r w:rsidRPr="00BA0330">
        <w:rPr>
          <w:rFonts w:eastAsiaTheme="minorHAnsi"/>
          <w:sz w:val="28"/>
          <w:szCs w:val="28"/>
          <w:lang w:eastAsia="en-US"/>
        </w:rPr>
        <w:t xml:space="preserve"> члена Евразийского экономического союза, включенных в перечень товаров, утверждаемый</w:t>
      </w:r>
      <w:r w:rsidRPr="009F4316">
        <w:t xml:space="preserve"> </w:t>
      </w:r>
      <w:r w:rsidRPr="00B31887">
        <w:rPr>
          <w:rFonts w:eastAsiaTheme="minorHAnsi"/>
          <w:sz w:val="28"/>
          <w:szCs w:val="28"/>
          <w:lang w:eastAsia="en-US"/>
        </w:rPr>
        <w:t>в соответствии со статьей 2 Соглашения</w:t>
      </w:r>
      <w:r w:rsidRPr="00B31887">
        <w:t xml:space="preserve"> </w:t>
      </w:r>
      <w:r w:rsidRPr="00B31887">
        <w:rPr>
          <w:rFonts w:eastAsiaTheme="minorHAnsi"/>
          <w:sz w:val="28"/>
          <w:szCs w:val="28"/>
          <w:lang w:eastAsia="en-US"/>
        </w:rPr>
        <w:t>о механизме прослеживаемости товаров, ввезенных на таможенную территорию Евразийского экономического союза</w:t>
      </w:r>
      <w:r w:rsidRPr="00BA0330">
        <w:rPr>
          <w:rFonts w:eastAsiaTheme="minorHAnsi"/>
          <w:sz w:val="28"/>
          <w:szCs w:val="28"/>
          <w:lang w:eastAsia="en-US"/>
        </w:rPr>
        <w:t xml:space="preserve">, участники оборота товаров обязаны уведомлять о таком перемещении федеральный орган исполнительной власти, уполномоченный по контролю и надзору в области налогов и сборов, </w:t>
      </w:r>
      <w:r>
        <w:rPr>
          <w:rFonts w:eastAsiaTheme="minorHAnsi"/>
          <w:sz w:val="28"/>
          <w:szCs w:val="28"/>
          <w:lang w:eastAsia="en-US"/>
        </w:rPr>
        <w:br/>
      </w:r>
      <w:r w:rsidRPr="00BA0330">
        <w:rPr>
          <w:rFonts w:eastAsiaTheme="minorHAnsi"/>
          <w:sz w:val="28"/>
          <w:szCs w:val="28"/>
          <w:lang w:eastAsia="en-US"/>
        </w:rPr>
        <w:t>до момента соответствующего перемещения товара.».</w:t>
      </w:r>
    </w:p>
    <w:p w:rsidR="0085573A" w:rsidRPr="00BA0330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330">
        <w:rPr>
          <w:rFonts w:eastAsiaTheme="minorHAnsi"/>
          <w:sz w:val="28"/>
          <w:szCs w:val="28"/>
          <w:lang w:eastAsia="en-US"/>
        </w:rPr>
        <w:lastRenderedPageBreak/>
        <w:t>5. В пункте 28:</w:t>
      </w:r>
    </w:p>
    <w:p w:rsidR="0085573A" w:rsidRPr="00BA0330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330">
        <w:rPr>
          <w:rFonts w:eastAsiaTheme="minorHAnsi"/>
          <w:sz w:val="28"/>
          <w:szCs w:val="28"/>
          <w:lang w:eastAsia="en-US"/>
        </w:rPr>
        <w:t>абзац второй изложить в следующей редакции:</w:t>
      </w:r>
    </w:p>
    <w:p w:rsidR="0085573A" w:rsidRPr="00BA0330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330">
        <w:rPr>
          <w:rFonts w:eastAsiaTheme="minorHAnsi"/>
          <w:sz w:val="28"/>
          <w:szCs w:val="28"/>
          <w:lang w:eastAsia="en-US"/>
        </w:rPr>
        <w:t>«Участники оборота товаров, подлежащих прослеживаемости, представляют уведомление об остатках товаров начиная с даты вступления в силу акта Правительства Российской Федерации, утверждающего перечень (акта Правительства Российской Федерации, утверждающего изменения в перечень, предусматривающие включение товаров в перечень), но не позднее дня совершения следующих операций с товарами, подлежащими прослеживаемости:»;</w:t>
      </w:r>
    </w:p>
    <w:p w:rsidR="0085573A" w:rsidRPr="00BA0330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после абзаца второго </w:t>
      </w:r>
      <w:r w:rsidRPr="00BA0330">
        <w:rPr>
          <w:rFonts w:eastAsiaTheme="minorHAnsi"/>
          <w:sz w:val="28"/>
          <w:szCs w:val="28"/>
          <w:lang w:eastAsia="en-US"/>
        </w:rPr>
        <w:t>дополнить абзацами следующего содержания:</w:t>
      </w:r>
    </w:p>
    <w:p w:rsidR="0085573A" w:rsidRPr="00BA0330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330">
        <w:rPr>
          <w:rFonts w:eastAsiaTheme="minorHAnsi"/>
          <w:sz w:val="28"/>
          <w:szCs w:val="28"/>
          <w:lang w:eastAsia="en-US"/>
        </w:rPr>
        <w:t xml:space="preserve">«реализация и перемещение товаров, подлежащих прослеживаемости, </w:t>
      </w:r>
      <w:r>
        <w:rPr>
          <w:rFonts w:eastAsiaTheme="minorHAnsi"/>
          <w:sz w:val="28"/>
          <w:szCs w:val="28"/>
          <w:lang w:eastAsia="en-US"/>
        </w:rPr>
        <w:br/>
      </w:r>
      <w:r w:rsidRPr="00BA0330">
        <w:rPr>
          <w:rFonts w:eastAsiaTheme="minorHAnsi"/>
          <w:sz w:val="28"/>
          <w:szCs w:val="28"/>
          <w:lang w:eastAsia="en-US"/>
        </w:rPr>
        <w:t>за пределы Российской Федерации и иных территорий, находящихся под ее юрисдикцией;</w:t>
      </w:r>
    </w:p>
    <w:p w:rsidR="0085573A" w:rsidRPr="00BA0330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330">
        <w:rPr>
          <w:rFonts w:eastAsiaTheme="minorHAnsi"/>
          <w:sz w:val="28"/>
          <w:szCs w:val="28"/>
          <w:lang w:eastAsia="en-US"/>
        </w:rPr>
        <w:t>реализация товаров, подлежащих прослеживаемости, на территории Российской Федерации;</w:t>
      </w:r>
    </w:p>
    <w:p w:rsidR="0085573A" w:rsidRPr="00BA0330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330">
        <w:rPr>
          <w:rFonts w:eastAsiaTheme="minorHAnsi"/>
          <w:sz w:val="28"/>
          <w:szCs w:val="28"/>
          <w:lang w:eastAsia="en-US"/>
        </w:rPr>
        <w:t>передача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A0330">
        <w:rPr>
          <w:rFonts w:eastAsiaTheme="minorHAnsi"/>
          <w:sz w:val="28"/>
          <w:szCs w:val="28"/>
          <w:lang w:eastAsia="en-US"/>
        </w:rPr>
        <w:t>товаров, подлежащих прослеживаемости, в составе выполненных работ;</w:t>
      </w:r>
    </w:p>
    <w:p w:rsidR="0085573A" w:rsidRPr="00BA0330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330">
        <w:rPr>
          <w:rFonts w:eastAsiaTheme="minorHAnsi"/>
          <w:sz w:val="28"/>
          <w:szCs w:val="28"/>
          <w:lang w:eastAsia="en-US"/>
        </w:rPr>
        <w:t>передача товаров, подлежащих прослеживаемости, комитентом (принципалом) комиссионеру (агенту), действующему от своего имени на основе договора комиссии (агентского договора), в целях последующей реализации;</w:t>
      </w:r>
    </w:p>
    <w:p w:rsidR="0085573A" w:rsidRPr="00BA0330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330">
        <w:rPr>
          <w:rFonts w:eastAsiaTheme="minorHAnsi"/>
          <w:sz w:val="28"/>
          <w:szCs w:val="28"/>
          <w:lang w:eastAsia="en-US"/>
        </w:rPr>
        <w:t>передача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A0330">
        <w:rPr>
          <w:rFonts w:eastAsiaTheme="minorHAnsi"/>
          <w:sz w:val="28"/>
          <w:szCs w:val="28"/>
          <w:lang w:eastAsia="en-US"/>
        </w:rPr>
        <w:t>на безвозмездной основе права собственности на товары, подлежащие прослеживаемости;</w:t>
      </w:r>
    </w:p>
    <w:p w:rsidR="0085573A" w:rsidRPr="00BA0330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330">
        <w:rPr>
          <w:rFonts w:eastAsiaTheme="minorHAnsi"/>
          <w:sz w:val="28"/>
          <w:szCs w:val="28"/>
          <w:lang w:eastAsia="en-US"/>
        </w:rPr>
        <w:t xml:space="preserve">прекращение прослеживаемости товаров, подлежащих прослеживаемости, </w:t>
      </w:r>
      <w:r>
        <w:rPr>
          <w:rFonts w:eastAsiaTheme="minorHAnsi"/>
          <w:sz w:val="28"/>
          <w:szCs w:val="28"/>
          <w:lang w:eastAsia="en-US"/>
        </w:rPr>
        <w:br/>
      </w:r>
      <w:r w:rsidRPr="00BA0330">
        <w:rPr>
          <w:rFonts w:eastAsiaTheme="minorHAnsi"/>
          <w:sz w:val="28"/>
          <w:szCs w:val="28"/>
          <w:lang w:eastAsia="en-US"/>
        </w:rPr>
        <w:t xml:space="preserve">в соответствии с пунктом 4 настоящего Положения (за исключением </w:t>
      </w:r>
      <w:r w:rsidRPr="00B31887">
        <w:rPr>
          <w:rFonts w:eastAsiaTheme="minorHAnsi"/>
          <w:sz w:val="28"/>
          <w:szCs w:val="28"/>
          <w:lang w:eastAsia="en-US"/>
        </w:rPr>
        <w:t>случаев указанных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A0330">
        <w:rPr>
          <w:rFonts w:eastAsiaTheme="minorHAnsi"/>
          <w:sz w:val="28"/>
          <w:szCs w:val="28"/>
          <w:lang w:eastAsia="en-US"/>
        </w:rPr>
        <w:t xml:space="preserve">в подпунктах «а» и «б» пункта 4 </w:t>
      </w:r>
      <w:r w:rsidRPr="00B31887">
        <w:rPr>
          <w:rFonts w:eastAsiaTheme="minorHAnsi"/>
          <w:sz w:val="28"/>
          <w:szCs w:val="28"/>
          <w:lang w:eastAsia="en-US"/>
        </w:rPr>
        <w:t>настоящего Положения в отношении товаров, подлежащих прослеживаемости,</w:t>
      </w:r>
      <w:r w:rsidRPr="00476A04">
        <w:rPr>
          <w:rFonts w:eastAsiaTheme="minorHAnsi"/>
          <w:sz w:val="28"/>
          <w:szCs w:val="28"/>
          <w:lang w:eastAsia="en-US"/>
        </w:rPr>
        <w:t xml:space="preserve"> </w:t>
      </w:r>
      <w:r w:rsidRPr="00476A04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имеющихся</w:t>
      </w:r>
      <w:r w:rsidRPr="00BA0330">
        <w:rPr>
          <w:rFonts w:eastAsiaTheme="minorHAnsi"/>
          <w:sz w:val="28"/>
          <w:szCs w:val="28"/>
          <w:lang w:eastAsia="en-US"/>
        </w:rPr>
        <w:t xml:space="preserve"> </w:t>
      </w:r>
      <w:r w:rsidRPr="00B31887">
        <w:rPr>
          <w:rFonts w:eastAsiaTheme="minorHAnsi"/>
          <w:sz w:val="28"/>
          <w:szCs w:val="28"/>
          <w:lang w:eastAsia="en-US"/>
        </w:rPr>
        <w:t>у участников оборота товаров</w:t>
      </w:r>
      <w:r w:rsidRPr="00FB6EB9">
        <w:rPr>
          <w:rFonts w:eastAsiaTheme="minorHAnsi"/>
          <w:sz w:val="28"/>
          <w:szCs w:val="28"/>
          <w:lang w:eastAsia="en-US"/>
        </w:rPr>
        <w:t xml:space="preserve"> </w:t>
      </w:r>
      <w:r w:rsidRPr="00BA0330">
        <w:rPr>
          <w:rFonts w:eastAsiaTheme="minorHAnsi"/>
          <w:sz w:val="28"/>
          <w:szCs w:val="28"/>
          <w:lang w:eastAsia="en-US"/>
        </w:rPr>
        <w:t xml:space="preserve">на дату вступления в силу акта Правительства Российской Федерации, утверждающего перечень (акта Правительства Российской Федерации, утверждающего изменения в перечень, предусматривающие включение товаров </w:t>
      </w:r>
      <w:r>
        <w:rPr>
          <w:rFonts w:eastAsiaTheme="minorHAnsi"/>
          <w:sz w:val="28"/>
          <w:szCs w:val="28"/>
          <w:lang w:eastAsia="en-US"/>
        </w:rPr>
        <w:br/>
      </w:r>
      <w:r w:rsidRPr="00BA0330">
        <w:rPr>
          <w:rFonts w:eastAsiaTheme="minorHAnsi"/>
          <w:sz w:val="28"/>
          <w:szCs w:val="28"/>
          <w:lang w:eastAsia="en-US"/>
        </w:rPr>
        <w:t>в перечень);</w:t>
      </w:r>
    </w:p>
    <w:p w:rsidR="0085573A" w:rsidRPr="00BA0330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330">
        <w:rPr>
          <w:rFonts w:eastAsiaTheme="minorHAnsi"/>
          <w:sz w:val="28"/>
          <w:szCs w:val="28"/>
          <w:lang w:eastAsia="en-US"/>
        </w:rPr>
        <w:t xml:space="preserve">передача товаров, подлежащих прослеживаемости, не связанная </w:t>
      </w:r>
      <w:r>
        <w:rPr>
          <w:rFonts w:eastAsiaTheme="minorHAnsi"/>
          <w:sz w:val="28"/>
          <w:szCs w:val="28"/>
          <w:lang w:eastAsia="en-US"/>
        </w:rPr>
        <w:br/>
      </w:r>
      <w:r w:rsidRPr="00BA0330">
        <w:rPr>
          <w:rFonts w:eastAsiaTheme="minorHAnsi"/>
          <w:sz w:val="28"/>
          <w:szCs w:val="28"/>
          <w:lang w:eastAsia="en-US"/>
        </w:rPr>
        <w:t xml:space="preserve">с реализацией или передачей на безвозмездной основе права собственности </w:t>
      </w:r>
      <w:r>
        <w:rPr>
          <w:rFonts w:eastAsiaTheme="minorHAnsi"/>
          <w:sz w:val="28"/>
          <w:szCs w:val="28"/>
          <w:lang w:eastAsia="en-US"/>
        </w:rPr>
        <w:br/>
      </w:r>
      <w:r w:rsidRPr="00BA0330">
        <w:rPr>
          <w:rFonts w:eastAsiaTheme="minorHAnsi"/>
          <w:sz w:val="28"/>
          <w:szCs w:val="28"/>
          <w:lang w:eastAsia="en-US"/>
        </w:rPr>
        <w:t xml:space="preserve">на товары (передача товаров правопреемнику в рамках реорганизации юридического лица, вклад в имущество организации, в том числе взнос </w:t>
      </w:r>
      <w:r>
        <w:rPr>
          <w:rFonts w:eastAsiaTheme="minorHAnsi"/>
          <w:sz w:val="28"/>
          <w:szCs w:val="28"/>
          <w:lang w:eastAsia="en-US"/>
        </w:rPr>
        <w:br/>
      </w:r>
      <w:r w:rsidRPr="00BA0330">
        <w:rPr>
          <w:rFonts w:eastAsiaTheme="minorHAnsi"/>
          <w:sz w:val="28"/>
          <w:szCs w:val="28"/>
          <w:lang w:eastAsia="en-US"/>
        </w:rPr>
        <w:t xml:space="preserve">в имущество в целях увеличения чистых активов, передача имущества в качестве вклада по договору простого товарищества, в качестве вклада в уставный (складочный) капитал хозяйственных обществ и товариществ, передача товаров </w:t>
      </w:r>
      <w:r>
        <w:rPr>
          <w:rFonts w:eastAsiaTheme="minorHAnsi"/>
          <w:sz w:val="28"/>
          <w:szCs w:val="28"/>
          <w:lang w:eastAsia="en-US"/>
        </w:rPr>
        <w:br/>
      </w:r>
      <w:r w:rsidRPr="00BA0330">
        <w:rPr>
          <w:rFonts w:eastAsiaTheme="minorHAnsi"/>
          <w:sz w:val="28"/>
          <w:szCs w:val="28"/>
          <w:lang w:eastAsia="en-US"/>
        </w:rPr>
        <w:t>в качестве вклада по договору инвестиционного товарищества или паевых взносов в паевые фонды кооперативов).».</w:t>
      </w:r>
    </w:p>
    <w:p w:rsidR="0085573A" w:rsidRPr="00BA0330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330">
        <w:rPr>
          <w:rFonts w:eastAsiaTheme="minorHAnsi"/>
          <w:sz w:val="28"/>
          <w:szCs w:val="28"/>
          <w:lang w:eastAsia="en-US"/>
        </w:rPr>
        <w:t>6. В пункте 33:</w:t>
      </w:r>
    </w:p>
    <w:p w:rsidR="0085573A" w:rsidRPr="00BA0330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330">
        <w:rPr>
          <w:rFonts w:eastAsiaTheme="minorHAnsi"/>
          <w:sz w:val="28"/>
          <w:szCs w:val="28"/>
          <w:lang w:eastAsia="en-US"/>
        </w:rPr>
        <w:t>абзац</w:t>
      </w:r>
      <w:r w:rsidRPr="00B31887">
        <w:rPr>
          <w:rFonts w:eastAsiaTheme="minorHAnsi"/>
          <w:sz w:val="28"/>
          <w:szCs w:val="28"/>
          <w:lang w:eastAsia="en-US"/>
        </w:rPr>
        <w:t>ы</w:t>
      </w:r>
      <w:r w:rsidRPr="00BA0330">
        <w:rPr>
          <w:rFonts w:eastAsiaTheme="minorHAnsi"/>
          <w:sz w:val="28"/>
          <w:szCs w:val="28"/>
          <w:lang w:eastAsia="en-US"/>
        </w:rPr>
        <w:t xml:space="preserve"> второй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31887">
        <w:rPr>
          <w:rFonts w:eastAsiaTheme="minorHAnsi"/>
          <w:sz w:val="28"/>
          <w:szCs w:val="28"/>
          <w:lang w:eastAsia="en-US"/>
        </w:rPr>
        <w:t>и третий</w:t>
      </w:r>
      <w:r w:rsidRPr="00BA0330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85573A" w:rsidRPr="00BA0330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330">
        <w:rPr>
          <w:rFonts w:eastAsiaTheme="minorHAnsi"/>
          <w:sz w:val="28"/>
          <w:szCs w:val="28"/>
          <w:lang w:eastAsia="en-US"/>
        </w:rPr>
        <w:t xml:space="preserve">«участниками оборота товаров, применяющими специальные налоговые режимы (за исключением участников оборота товаров, применяющих систему налогообложения для сельскохозяйственных товаропроизводителей (единый сельскохозяйственный налог) и не имеющих права на освобождение от исполнения обязанностей налогоплательщика, связанных с исчислением и уплатой налога </w:t>
      </w:r>
      <w:r>
        <w:rPr>
          <w:rFonts w:eastAsiaTheme="minorHAnsi"/>
          <w:sz w:val="28"/>
          <w:szCs w:val="28"/>
          <w:lang w:eastAsia="en-US"/>
        </w:rPr>
        <w:br/>
      </w:r>
      <w:r w:rsidRPr="00BA0330">
        <w:rPr>
          <w:rFonts w:eastAsiaTheme="minorHAnsi"/>
          <w:sz w:val="28"/>
          <w:szCs w:val="28"/>
          <w:lang w:eastAsia="en-US"/>
        </w:rPr>
        <w:lastRenderedPageBreak/>
        <w:t xml:space="preserve">на добавленную стоимость, или не использующих указанное право), а также налогоплательщиками налога на добавленную стоимость, освобожденными </w:t>
      </w:r>
      <w:r>
        <w:rPr>
          <w:rFonts w:eastAsiaTheme="minorHAnsi"/>
          <w:sz w:val="28"/>
          <w:szCs w:val="28"/>
          <w:lang w:eastAsia="en-US"/>
        </w:rPr>
        <w:br/>
      </w:r>
      <w:r w:rsidRPr="00BA0330">
        <w:rPr>
          <w:rFonts w:eastAsiaTheme="minorHAnsi"/>
          <w:sz w:val="28"/>
          <w:szCs w:val="28"/>
          <w:lang w:eastAsia="en-US"/>
        </w:rPr>
        <w:t xml:space="preserve">от исполнения обязанностей налогоплательщика, и должен содержать сведения </w:t>
      </w:r>
      <w:r>
        <w:rPr>
          <w:rFonts w:eastAsiaTheme="minorHAnsi"/>
          <w:sz w:val="28"/>
          <w:szCs w:val="28"/>
          <w:lang w:eastAsia="en-US"/>
        </w:rPr>
        <w:br/>
      </w:r>
      <w:r w:rsidRPr="00BA0330">
        <w:rPr>
          <w:rFonts w:eastAsiaTheme="minorHAnsi"/>
          <w:sz w:val="28"/>
          <w:szCs w:val="28"/>
          <w:lang w:eastAsia="en-US"/>
        </w:rPr>
        <w:t xml:space="preserve">об операциях по приобретению (получению), реализации (передаче) товаров, подлежащих прослеживаемости, передаче (получению) товаров, подлежащих прослеживаемости, в составе выполненных работ, в том числе через агента или комиссионера, об операциях по передаче (получению) товара, подлежащего прослеживаемости, не связанной с реализацией или передачей (получением) </w:t>
      </w:r>
      <w:r>
        <w:rPr>
          <w:rFonts w:eastAsiaTheme="minorHAnsi"/>
          <w:sz w:val="28"/>
          <w:szCs w:val="28"/>
          <w:lang w:eastAsia="en-US"/>
        </w:rPr>
        <w:br/>
      </w:r>
      <w:r w:rsidRPr="00BA0330">
        <w:rPr>
          <w:rFonts w:eastAsiaTheme="minorHAnsi"/>
          <w:sz w:val="28"/>
          <w:szCs w:val="28"/>
          <w:lang w:eastAsia="en-US"/>
        </w:rPr>
        <w:t xml:space="preserve">на безвозмездной основе права собственности на товары, подлежащие прослеживаемости, а также об операциях по прекращению и возобновлению прослеживаемости товаров в соответствии с пунктами 4 и 5 настоящего Положения, за исключением </w:t>
      </w:r>
      <w:r>
        <w:rPr>
          <w:rFonts w:eastAsiaTheme="minorHAnsi"/>
          <w:sz w:val="28"/>
          <w:szCs w:val="28"/>
          <w:lang w:eastAsia="en-US"/>
        </w:rPr>
        <w:t>случаев</w:t>
      </w:r>
      <w:r w:rsidRPr="00BA0330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указанных</w:t>
      </w:r>
      <w:r w:rsidRPr="00BA0330">
        <w:rPr>
          <w:rFonts w:eastAsiaTheme="minorHAnsi"/>
          <w:sz w:val="28"/>
          <w:szCs w:val="28"/>
          <w:lang w:eastAsia="en-US"/>
        </w:rPr>
        <w:t xml:space="preserve"> в подпункте «д» пункта 4</w:t>
      </w:r>
      <w:r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 w:rsidRPr="00BA0330">
        <w:rPr>
          <w:rFonts w:eastAsiaTheme="minorHAnsi"/>
          <w:sz w:val="28"/>
          <w:szCs w:val="28"/>
          <w:lang w:eastAsia="en-US"/>
        </w:rPr>
        <w:t xml:space="preserve">, а также операций, при совершении которых </w:t>
      </w:r>
      <w:r>
        <w:rPr>
          <w:rFonts w:eastAsiaTheme="minorHAnsi"/>
          <w:sz w:val="28"/>
          <w:szCs w:val="28"/>
          <w:lang w:eastAsia="en-US"/>
        </w:rPr>
        <w:br/>
      </w:r>
      <w:r w:rsidRPr="00BA0330">
        <w:rPr>
          <w:rFonts w:eastAsiaTheme="minorHAnsi"/>
          <w:sz w:val="28"/>
          <w:szCs w:val="28"/>
          <w:lang w:eastAsia="en-US"/>
        </w:rPr>
        <w:t>не предусмотрено представление уведомления об остатках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31887">
        <w:rPr>
          <w:rFonts w:eastAsiaTheme="minorHAnsi"/>
          <w:sz w:val="28"/>
          <w:szCs w:val="28"/>
          <w:lang w:eastAsia="en-US"/>
        </w:rPr>
        <w:t>товаров</w:t>
      </w:r>
      <w:r w:rsidRPr="00BA0330">
        <w:rPr>
          <w:rFonts w:eastAsiaTheme="minorHAnsi"/>
          <w:sz w:val="28"/>
          <w:szCs w:val="28"/>
          <w:lang w:eastAsia="en-US"/>
        </w:rPr>
        <w:t xml:space="preserve"> в соответствии с абзацем восьмым пункта 28 настоящего Положения (за исключением случаев, когда при совершении указанных операций участником оборота товаров представлено уведомление об остатках</w:t>
      </w:r>
      <w:r w:rsidRPr="00B31887">
        <w:rPr>
          <w:rFonts w:eastAsiaTheme="minorHAnsi"/>
          <w:sz w:val="28"/>
          <w:szCs w:val="28"/>
          <w:lang w:eastAsia="en-US"/>
        </w:rPr>
        <w:t xml:space="preserve"> товаров</w:t>
      </w:r>
      <w:r w:rsidRPr="00BA0330">
        <w:rPr>
          <w:rFonts w:eastAsiaTheme="minorHAnsi"/>
          <w:sz w:val="28"/>
          <w:szCs w:val="28"/>
          <w:lang w:eastAsia="en-US"/>
        </w:rPr>
        <w:t>);</w:t>
      </w:r>
    </w:p>
    <w:p w:rsidR="0085573A" w:rsidRDefault="0085573A" w:rsidP="0085573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330">
        <w:rPr>
          <w:rFonts w:eastAsiaTheme="minorHAnsi"/>
          <w:sz w:val="28"/>
          <w:szCs w:val="28"/>
          <w:lang w:eastAsia="en-US"/>
        </w:rPr>
        <w:t xml:space="preserve">участниками оборота товаров, являющимися налогоплательщиками налога на добавленную стоимость (не освобожденными от исполнения обязанностей налогоплательщика), и должен содержать сведения об операциях по приобретению (получению) товара, подлежащего прослеживаемости, получению товаров, подлежащих прослеживаемости, в составе выполненных работ, в том числе через агента или комиссионера, у участников оборота товаров, указанных в подпункте </w:t>
      </w:r>
      <w:r>
        <w:rPr>
          <w:rFonts w:eastAsiaTheme="minorHAnsi"/>
          <w:sz w:val="28"/>
          <w:szCs w:val="28"/>
          <w:lang w:eastAsia="en-US"/>
        </w:rPr>
        <w:t>«</w:t>
      </w:r>
      <w:r w:rsidRPr="00BA0330">
        <w:rPr>
          <w:rFonts w:eastAsiaTheme="minorHAnsi"/>
          <w:sz w:val="28"/>
          <w:szCs w:val="28"/>
          <w:lang w:eastAsia="en-US"/>
        </w:rPr>
        <w:t>г</w:t>
      </w:r>
      <w:r>
        <w:rPr>
          <w:rFonts w:eastAsiaTheme="minorHAnsi"/>
          <w:sz w:val="28"/>
          <w:szCs w:val="28"/>
          <w:lang w:eastAsia="en-US"/>
        </w:rPr>
        <w:t>»</w:t>
      </w:r>
      <w:r w:rsidRPr="00BA0330">
        <w:rPr>
          <w:rFonts w:eastAsiaTheme="minorHAnsi"/>
          <w:sz w:val="28"/>
          <w:szCs w:val="28"/>
          <w:lang w:eastAsia="en-US"/>
        </w:rPr>
        <w:t xml:space="preserve"> пункта 13 настоящего Положения, об операциях по прекращению и возобновлению прослеживаемости товаров в соответствии с пунктами 4 и 5 настоящего Положения, за исключением</w:t>
      </w:r>
      <w:r>
        <w:rPr>
          <w:rFonts w:eastAsiaTheme="minorHAnsi"/>
          <w:sz w:val="28"/>
          <w:szCs w:val="28"/>
          <w:lang w:eastAsia="en-US"/>
        </w:rPr>
        <w:t xml:space="preserve"> случаев, указанных в </w:t>
      </w:r>
      <w:r w:rsidRPr="00BA0330">
        <w:rPr>
          <w:rFonts w:eastAsiaTheme="minorHAnsi"/>
          <w:sz w:val="28"/>
          <w:szCs w:val="28"/>
          <w:lang w:eastAsia="en-US"/>
        </w:rPr>
        <w:t>подпункт</w:t>
      </w:r>
      <w:r>
        <w:rPr>
          <w:rFonts w:eastAsiaTheme="minorHAnsi"/>
          <w:sz w:val="28"/>
          <w:szCs w:val="28"/>
          <w:lang w:eastAsia="en-US"/>
        </w:rPr>
        <w:t>ах</w:t>
      </w:r>
      <w:r w:rsidRPr="00BA033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BA0330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»</w:t>
      </w:r>
      <w:r w:rsidRPr="00BA033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–</w:t>
      </w:r>
      <w:r w:rsidRPr="00BA033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«е»</w:t>
      </w:r>
      <w:r w:rsidRPr="00BA0330">
        <w:rPr>
          <w:rFonts w:eastAsiaTheme="minorHAnsi"/>
          <w:sz w:val="28"/>
          <w:szCs w:val="28"/>
          <w:lang w:eastAsia="en-US"/>
        </w:rPr>
        <w:t xml:space="preserve"> пункта 4, подпункта </w:t>
      </w:r>
      <w:r>
        <w:rPr>
          <w:rFonts w:eastAsiaTheme="minorHAnsi"/>
          <w:sz w:val="28"/>
          <w:szCs w:val="28"/>
          <w:lang w:eastAsia="en-US"/>
        </w:rPr>
        <w:t>«</w:t>
      </w:r>
      <w:r w:rsidRPr="00BA0330">
        <w:rPr>
          <w:rFonts w:eastAsiaTheme="minorHAnsi"/>
          <w:sz w:val="28"/>
          <w:szCs w:val="28"/>
          <w:lang w:eastAsia="en-US"/>
        </w:rPr>
        <w:t>б</w:t>
      </w:r>
      <w:r>
        <w:rPr>
          <w:rFonts w:eastAsiaTheme="minorHAnsi"/>
          <w:sz w:val="28"/>
          <w:szCs w:val="28"/>
          <w:lang w:eastAsia="en-US"/>
        </w:rPr>
        <w:t>»</w:t>
      </w:r>
      <w:r w:rsidRPr="00BA0330">
        <w:rPr>
          <w:rFonts w:eastAsiaTheme="minorHAnsi"/>
          <w:sz w:val="28"/>
          <w:szCs w:val="28"/>
          <w:lang w:eastAsia="en-US"/>
        </w:rPr>
        <w:t xml:space="preserve"> пункта 5</w:t>
      </w:r>
      <w:r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 w:rsidRPr="00BA0330">
        <w:rPr>
          <w:rFonts w:eastAsiaTheme="minorHAnsi"/>
          <w:sz w:val="28"/>
          <w:szCs w:val="28"/>
          <w:lang w:eastAsia="en-US"/>
        </w:rPr>
        <w:t xml:space="preserve"> и операций, </w:t>
      </w:r>
      <w:r>
        <w:rPr>
          <w:rFonts w:eastAsiaTheme="minorHAnsi"/>
          <w:sz w:val="28"/>
          <w:szCs w:val="28"/>
          <w:lang w:eastAsia="en-US"/>
        </w:rPr>
        <w:br/>
      </w:r>
      <w:r w:rsidRPr="00BA0330">
        <w:rPr>
          <w:rFonts w:eastAsiaTheme="minorHAnsi"/>
          <w:sz w:val="28"/>
          <w:szCs w:val="28"/>
          <w:lang w:eastAsia="en-US"/>
        </w:rPr>
        <w:t xml:space="preserve">при совершении которых не предусмотрено представление уведомления об остатках </w:t>
      </w:r>
      <w:r w:rsidRPr="00B31887">
        <w:rPr>
          <w:rFonts w:eastAsiaTheme="minorHAnsi"/>
          <w:sz w:val="28"/>
          <w:szCs w:val="28"/>
          <w:lang w:eastAsia="en-US"/>
        </w:rPr>
        <w:t>товаров</w:t>
      </w:r>
      <w:r w:rsidRPr="00BA0330">
        <w:rPr>
          <w:rFonts w:eastAsiaTheme="minorHAnsi"/>
          <w:sz w:val="28"/>
          <w:szCs w:val="28"/>
          <w:lang w:eastAsia="en-US"/>
        </w:rPr>
        <w:t xml:space="preserve"> в соответствии с абзацем восьмым пункта 28 настоящего Положения (за исключением случаев, когда при совершении указанных операций участником оборота товаров представлено уведомление об остатках</w:t>
      </w:r>
      <w:r w:rsidRPr="00B31887">
        <w:rPr>
          <w:rFonts w:eastAsiaTheme="minorHAnsi"/>
          <w:sz w:val="28"/>
          <w:szCs w:val="28"/>
          <w:lang w:eastAsia="en-US"/>
        </w:rPr>
        <w:t xml:space="preserve"> товаров</w:t>
      </w:r>
      <w:r w:rsidRPr="00BA0330">
        <w:rPr>
          <w:rFonts w:eastAsiaTheme="minorHAnsi"/>
          <w:sz w:val="28"/>
          <w:szCs w:val="28"/>
          <w:lang w:eastAsia="en-US"/>
        </w:rPr>
        <w:t>), а также об операциях по реализации (передаче), приобретению (получению) товаров, подлежащих прослеживаемости, не признаваемых объектом налогообложения в соответствии с пунктом 2 статьи 146 Налогового кодекса Российской Федерации и (или) освобождаемых от налогообложения в соответствии со статьей 149 Налогового кодекса Российской Федерации.».</w:t>
      </w:r>
    </w:p>
    <w:p w:rsidR="0085573A" w:rsidRPr="00804E1E" w:rsidRDefault="0085573A" w:rsidP="0085573A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85573A" w:rsidRPr="00804E1E" w:rsidRDefault="0085573A" w:rsidP="0085573A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85573A" w:rsidRPr="00804E1E" w:rsidRDefault="0085573A" w:rsidP="0085573A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85573A" w:rsidRDefault="0085573A" w:rsidP="0085573A">
      <w:pPr>
        <w:widowControl/>
        <w:jc w:val="center"/>
      </w:pPr>
      <w:r>
        <w:rPr>
          <w:rFonts w:eastAsiaTheme="minorHAnsi"/>
          <w:sz w:val="28"/>
          <w:szCs w:val="28"/>
          <w:lang w:eastAsia="en-US"/>
        </w:rPr>
        <w:t>__________</w:t>
      </w:r>
    </w:p>
    <w:p w:rsidR="0085573A" w:rsidRDefault="0085573A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85573A" w:rsidRPr="0085573A" w:rsidRDefault="0085573A" w:rsidP="0085573A">
      <w:pPr>
        <w:adjustRightInd/>
        <w:ind w:firstLine="709"/>
        <w:jc w:val="center"/>
        <w:outlineLvl w:val="0"/>
        <w:rPr>
          <w:rFonts w:eastAsia="Times New Roman"/>
          <w:b/>
          <w:sz w:val="28"/>
          <w:szCs w:val="28"/>
        </w:rPr>
      </w:pPr>
      <w:r w:rsidRPr="0085573A">
        <w:rPr>
          <w:rFonts w:eastAsia="Times New Roman"/>
          <w:b/>
          <w:sz w:val="28"/>
          <w:szCs w:val="28"/>
        </w:rPr>
        <w:lastRenderedPageBreak/>
        <w:t>ПОЯСНИТЕЛЬНАЯ ЗАПИСКА</w:t>
      </w:r>
    </w:p>
    <w:p w:rsidR="0085573A" w:rsidRPr="0085573A" w:rsidRDefault="0085573A" w:rsidP="0085573A">
      <w:pPr>
        <w:adjustRightInd/>
        <w:ind w:firstLine="709"/>
        <w:jc w:val="center"/>
        <w:rPr>
          <w:rFonts w:eastAsia="Times New Roman"/>
          <w:b/>
          <w:sz w:val="28"/>
          <w:szCs w:val="28"/>
        </w:rPr>
      </w:pPr>
      <w:r w:rsidRPr="0085573A">
        <w:rPr>
          <w:rFonts w:eastAsia="Times New Roman"/>
          <w:b/>
          <w:sz w:val="28"/>
          <w:szCs w:val="28"/>
        </w:rPr>
        <w:t>к проекту постановления Правительства Российской Федерации</w:t>
      </w:r>
    </w:p>
    <w:p w:rsidR="0085573A" w:rsidRPr="0085573A" w:rsidRDefault="0085573A" w:rsidP="0085573A">
      <w:pPr>
        <w:adjustRightInd/>
        <w:ind w:firstLine="709"/>
        <w:jc w:val="center"/>
        <w:rPr>
          <w:rFonts w:eastAsia="Times New Roman"/>
          <w:b/>
          <w:sz w:val="28"/>
          <w:szCs w:val="28"/>
        </w:rPr>
      </w:pPr>
      <w:r w:rsidRPr="0085573A">
        <w:rPr>
          <w:rFonts w:eastAsia="Times New Roman"/>
          <w:b/>
          <w:sz w:val="28"/>
          <w:szCs w:val="28"/>
        </w:rPr>
        <w:t>«О внесении изменений в Положение о национальной системе прослеживаемости»</w:t>
      </w:r>
    </w:p>
    <w:p w:rsidR="0085573A" w:rsidRPr="0085573A" w:rsidRDefault="0085573A" w:rsidP="0085573A">
      <w:pPr>
        <w:adjustRightInd/>
        <w:ind w:firstLine="709"/>
        <w:jc w:val="both"/>
        <w:rPr>
          <w:rFonts w:eastAsia="Times New Roman"/>
          <w:sz w:val="28"/>
          <w:szCs w:val="28"/>
        </w:rPr>
      </w:pPr>
    </w:p>
    <w:p w:rsidR="0085573A" w:rsidRPr="0085573A" w:rsidRDefault="0085573A" w:rsidP="0085573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5573A">
        <w:rPr>
          <w:rFonts w:eastAsia="Times New Roman"/>
          <w:sz w:val="28"/>
          <w:szCs w:val="28"/>
        </w:rPr>
        <w:t xml:space="preserve">Проект постановления Правительства Российской Федерации «О внесении изменений в Положение о национальной системе прослеживаемости» </w:t>
      </w:r>
      <w:r w:rsidRPr="0085573A">
        <w:rPr>
          <w:rFonts w:eastAsia="Times New Roman"/>
          <w:sz w:val="28"/>
          <w:szCs w:val="28"/>
        </w:rPr>
        <w:br/>
        <w:t>(далее – проект постановления) разработан в целях приведения норм Положения о национальной системе прослеживаемости товаров, утвержденного постановлением Правительства Российской Федерации от 1 июля 2021 г. № 1108 (далее – Положение), в соответствие с Соглашением о механизме прослеживаемости товаров, ввезенных на таможенную территорию Евразийского экономического союза (далее – Соглашение).</w:t>
      </w:r>
    </w:p>
    <w:p w:rsidR="0085573A" w:rsidRPr="0085573A" w:rsidRDefault="0085573A" w:rsidP="0085573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5573A">
        <w:rPr>
          <w:rFonts w:eastAsia="Times New Roman"/>
          <w:sz w:val="28"/>
          <w:szCs w:val="28"/>
        </w:rPr>
        <w:t xml:space="preserve">Согласно положениям пункта 1 статьи 8 Соглашения государство – член Евразийского экономического союза (далее – ЕАЭС) с территории которого перемещаются товары, подлежащие прослеживаемости, до момента указанного перемещения должен обеспечить направление содержащихся в его национальной системе прослеживаемости сведений о товарах, подлежащих прослеживаемости, </w:t>
      </w:r>
      <w:r w:rsidRPr="0085573A">
        <w:rPr>
          <w:rFonts w:eastAsia="Times New Roman"/>
          <w:sz w:val="28"/>
          <w:szCs w:val="28"/>
        </w:rPr>
        <w:br/>
        <w:t>и связанных с оборотом таких товаров операциях, совершаемых между лицами различных государств – членов ЕАЭС, в государство – член ЕАЭС, на территорию которого перемещаются такие товары.</w:t>
      </w:r>
    </w:p>
    <w:p w:rsidR="0085573A" w:rsidRPr="0085573A" w:rsidRDefault="0085573A" w:rsidP="0085573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5573A">
        <w:rPr>
          <w:rFonts w:eastAsia="Times New Roman"/>
          <w:sz w:val="28"/>
          <w:szCs w:val="28"/>
        </w:rPr>
        <w:t xml:space="preserve">Проектом постановления предусматривается, что участники оборота товаров обязаны уведомлять федеральный орган исполнительной власти, уполномоченный по контролю и надзору в области налогов и сборов, при перемещении товаров, подлежащих прослеживаемости, с территории Российской Федерации или иных территорий, находящихся под ее юрисдикцией, на территорию другого </w:t>
      </w:r>
      <w:r w:rsidRPr="0085573A">
        <w:rPr>
          <w:rFonts w:eastAsia="Times New Roman"/>
          <w:sz w:val="28"/>
          <w:szCs w:val="28"/>
        </w:rPr>
        <w:br/>
        <w:t>государства – члена ЕАЭС, включенных в перечень товаров, утверждаемый Евразийской экономической комиссией, до осуществления такого перемещения.</w:t>
      </w:r>
    </w:p>
    <w:p w:rsidR="0085573A" w:rsidRPr="0085573A" w:rsidRDefault="0085573A" w:rsidP="0085573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5573A">
        <w:rPr>
          <w:rFonts w:eastAsia="Times New Roman"/>
          <w:sz w:val="28"/>
          <w:szCs w:val="28"/>
        </w:rPr>
        <w:t xml:space="preserve">Вместе с тем, внесение изменений в Положение связано с принятием Федерального закона от 31 июля 2023 г. № 389-ФЗ «О внесении изменений </w:t>
      </w:r>
      <w:r w:rsidRPr="0085573A">
        <w:rPr>
          <w:rFonts w:eastAsia="Times New Roman"/>
          <w:sz w:val="28"/>
          <w:szCs w:val="28"/>
        </w:rPr>
        <w:br/>
        <w:t>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Федерации», в частности предусматривается необходимость исключения расхождений в стоимостных показателях у поставщика и у покупателя в книге продаж и книге покупок соответственно, при реализации и приобретении товара, подлежащего прослеживаемости, в том числе включенного в состав комплекта (набора) товаров, а также в случае передачи товаров, подлежащих прослеживаемости, в составе выполненных работ.</w:t>
      </w:r>
    </w:p>
    <w:p w:rsidR="0085573A" w:rsidRPr="0085573A" w:rsidRDefault="0085573A" w:rsidP="0085573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5573A">
        <w:rPr>
          <w:rFonts w:eastAsia="Times New Roman"/>
          <w:sz w:val="28"/>
          <w:szCs w:val="28"/>
        </w:rPr>
        <w:t xml:space="preserve">В этой связи предлагается дополнить установленные пунктами 5 и 5.2 </w:t>
      </w:r>
      <w:r w:rsidRPr="0085573A">
        <w:rPr>
          <w:rFonts w:eastAsia="Times New Roman"/>
          <w:sz w:val="28"/>
          <w:szCs w:val="28"/>
        </w:rPr>
        <w:br/>
        <w:t>статьи 169 Налогового кодекса Российской Федерации (далее – НК РФ) перечни сведений, включаемых в счет-фактуру и корректировочный счет-фактуру соответственно, сведениями о стоимости товаров, подлежащих прослеживаемости.</w:t>
      </w:r>
    </w:p>
    <w:p w:rsidR="0085573A" w:rsidRPr="0085573A" w:rsidRDefault="0085573A" w:rsidP="0085573A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85573A">
        <w:rPr>
          <w:rFonts w:eastAsia="Times New Roman"/>
          <w:sz w:val="28"/>
          <w:szCs w:val="28"/>
        </w:rPr>
        <w:t xml:space="preserve">Кроме того, для обеспечения возможности передачи сведений о товарах, подлежащих прослеживаемости, передаваемых в составе выполненных работ, </w:t>
      </w:r>
      <w:r w:rsidRPr="0085573A">
        <w:rPr>
          <w:rFonts w:eastAsia="Times New Roman"/>
          <w:sz w:val="28"/>
          <w:szCs w:val="28"/>
        </w:rPr>
        <w:lastRenderedPageBreak/>
        <w:t>предлагается внести соответствующие изменения в положения абзаца первого пункта 1.1 статьи 169 КНК РФ.</w:t>
      </w:r>
    </w:p>
    <w:p w:rsidR="0085573A" w:rsidRPr="0085573A" w:rsidRDefault="0085573A" w:rsidP="0085573A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85573A">
        <w:rPr>
          <w:rFonts w:eastAsia="Times New Roman"/>
          <w:sz w:val="28"/>
          <w:szCs w:val="28"/>
        </w:rPr>
        <w:t xml:space="preserve">Принятие проекта постановления не потребует признания утратившими силу, приостановления, изменения или принятия нормативных правовых актов Президента Российской Федерации и Правительства Российской Федерации. </w:t>
      </w:r>
    </w:p>
    <w:p w:rsidR="0085573A" w:rsidRPr="0085573A" w:rsidRDefault="0085573A" w:rsidP="0085573A">
      <w:pPr>
        <w:widowControl/>
        <w:shd w:val="clear" w:color="auto" w:fill="FFFFFF"/>
        <w:overflowPunct w:val="0"/>
        <w:ind w:right="74" w:firstLine="709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 w:rsidRPr="0085573A">
        <w:rPr>
          <w:rFonts w:eastAsia="Times New Roman"/>
          <w:color w:val="000000"/>
          <w:sz w:val="28"/>
          <w:szCs w:val="28"/>
        </w:rPr>
        <w:t xml:space="preserve">Проект постановления соответствует актам более высокой силы, в том числе Договору о Евразийском экономическом союзе от 29 мая 2014 г., а также положениям иных международных договоров Российской Федерации и </w:t>
      </w:r>
      <w:r w:rsidRPr="0085573A">
        <w:rPr>
          <w:rFonts w:eastAsia="Times New Roman"/>
          <w:color w:val="000000"/>
          <w:sz w:val="28"/>
          <w:szCs w:val="28"/>
        </w:rPr>
        <w:br/>
        <w:t>не повлияет на достижение целей государственных программ Российской Федерации.</w:t>
      </w:r>
    </w:p>
    <w:p w:rsidR="0085573A" w:rsidRPr="0085573A" w:rsidRDefault="0085573A" w:rsidP="0085573A">
      <w:pPr>
        <w:widowControl/>
        <w:shd w:val="clear" w:color="auto" w:fill="FFFFFF"/>
        <w:overflowPunct w:val="0"/>
        <w:ind w:right="74" w:firstLine="709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 w:rsidRPr="0085573A">
        <w:rPr>
          <w:rFonts w:eastAsia="Times New Roman"/>
          <w:color w:val="000000"/>
          <w:sz w:val="28"/>
          <w:szCs w:val="28"/>
        </w:rPr>
        <w:t>Принятие проекта постановления не потребует выделения дополнительных ассигнований из федерального бюджета.</w:t>
      </w:r>
    </w:p>
    <w:p w:rsidR="0085573A" w:rsidRPr="0085573A" w:rsidRDefault="0085573A" w:rsidP="0085573A">
      <w:pPr>
        <w:widowControl/>
        <w:shd w:val="clear" w:color="auto" w:fill="FFFFFF"/>
        <w:overflowPunct w:val="0"/>
        <w:ind w:right="74" w:firstLine="709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 w:rsidRPr="0085573A">
        <w:rPr>
          <w:rFonts w:eastAsia="Times New Roman"/>
          <w:color w:val="000000"/>
          <w:sz w:val="28"/>
          <w:szCs w:val="28"/>
        </w:rPr>
        <w:t>В проекте постановления отсутствуют требования, которые связаны с осуществлением предпринимательской и иной экономической деятельности и 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</w:t>
      </w:r>
      <w:bookmarkStart w:id="1" w:name="_GoBack"/>
      <w:bookmarkEnd w:id="1"/>
      <w:r w:rsidRPr="0085573A">
        <w:rPr>
          <w:rFonts w:eastAsia="Times New Roman"/>
          <w:color w:val="000000"/>
          <w:sz w:val="28"/>
          <w:szCs w:val="28"/>
        </w:rPr>
        <w:t>зий и иных разрешений, аккредитации, оценки соответствия продукции, иных форм оценки и экспертизы.</w:t>
      </w:r>
    </w:p>
    <w:p w:rsidR="0085573A" w:rsidRPr="0085573A" w:rsidRDefault="0085573A" w:rsidP="0085573A">
      <w:pPr>
        <w:widowControl/>
        <w:overflowPunct w:val="0"/>
        <w:ind w:firstLine="709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 w:rsidRPr="0085573A">
        <w:rPr>
          <w:rFonts w:eastAsia="Times New Roman"/>
          <w:color w:val="000000"/>
          <w:sz w:val="28"/>
          <w:szCs w:val="28"/>
        </w:rPr>
        <w:t xml:space="preserve">Реализация мероприятий, предусмотренных проектом постановления, </w:t>
      </w:r>
      <w:r w:rsidRPr="0085573A">
        <w:rPr>
          <w:rFonts w:eastAsia="Times New Roman"/>
          <w:color w:val="000000"/>
          <w:sz w:val="28"/>
          <w:szCs w:val="28"/>
        </w:rPr>
        <w:br/>
        <w:t>не повлечет негативных социально-экономических, финансовых и иных последствий, и будет осуществляться в пределах установленной Правительством Российской Федерации штатной численности и бюджетных ассигнований, предусмотренных федеральным органам исполнительной власти на руководство и управление в сфере установленных функций.</w:t>
      </w:r>
    </w:p>
    <w:p w:rsidR="008C3007" w:rsidRDefault="008C3007" w:rsidP="007037FE">
      <w:pPr>
        <w:widowControl/>
        <w:jc w:val="both"/>
      </w:pPr>
    </w:p>
    <w:sectPr w:rsidR="008C3007" w:rsidSect="006C4BC3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052" w:rsidRDefault="00672052" w:rsidP="00E4346A">
      <w:r>
        <w:separator/>
      </w:r>
    </w:p>
  </w:endnote>
  <w:endnote w:type="continuationSeparator" w:id="0">
    <w:p w:rsidR="00672052" w:rsidRDefault="00672052" w:rsidP="00E4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052" w:rsidRDefault="00672052" w:rsidP="00E4346A">
      <w:r>
        <w:separator/>
      </w:r>
    </w:p>
  </w:footnote>
  <w:footnote w:type="continuationSeparator" w:id="0">
    <w:p w:rsidR="00672052" w:rsidRDefault="00672052" w:rsidP="00E43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1D3" w:rsidRDefault="000731D3">
    <w:pPr>
      <w:pStyle w:val="a5"/>
      <w:jc w:val="center"/>
    </w:pPr>
  </w:p>
  <w:p w:rsidR="000731D3" w:rsidRDefault="000731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2485"/>
    <w:multiLevelType w:val="hybridMultilevel"/>
    <w:tmpl w:val="09B6E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8403F"/>
    <w:multiLevelType w:val="hybridMultilevel"/>
    <w:tmpl w:val="AF3C14DA"/>
    <w:lvl w:ilvl="0" w:tplc="A5D0B4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1623C27"/>
    <w:multiLevelType w:val="singleLevel"/>
    <w:tmpl w:val="D15C5F3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9FC10DB"/>
    <w:multiLevelType w:val="singleLevel"/>
    <w:tmpl w:val="8D0A4D5A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AB"/>
    <w:rsid w:val="00006F99"/>
    <w:rsid w:val="000161AF"/>
    <w:rsid w:val="000366DC"/>
    <w:rsid w:val="00041E0C"/>
    <w:rsid w:val="00041FEF"/>
    <w:rsid w:val="0006714B"/>
    <w:rsid w:val="000731D3"/>
    <w:rsid w:val="000739C0"/>
    <w:rsid w:val="00086E0D"/>
    <w:rsid w:val="000B288E"/>
    <w:rsid w:val="001003A5"/>
    <w:rsid w:val="001118DB"/>
    <w:rsid w:val="00133A82"/>
    <w:rsid w:val="00142FF9"/>
    <w:rsid w:val="00176E1D"/>
    <w:rsid w:val="001A5FFD"/>
    <w:rsid w:val="001B0AD5"/>
    <w:rsid w:val="001F061F"/>
    <w:rsid w:val="001F2F13"/>
    <w:rsid w:val="001F7105"/>
    <w:rsid w:val="002550B8"/>
    <w:rsid w:val="002945AB"/>
    <w:rsid w:val="002B0252"/>
    <w:rsid w:val="002C085E"/>
    <w:rsid w:val="002E0328"/>
    <w:rsid w:val="002E45A2"/>
    <w:rsid w:val="002F1468"/>
    <w:rsid w:val="002F4186"/>
    <w:rsid w:val="00301946"/>
    <w:rsid w:val="00323D82"/>
    <w:rsid w:val="00332B97"/>
    <w:rsid w:val="0039082F"/>
    <w:rsid w:val="003921DC"/>
    <w:rsid w:val="00394F39"/>
    <w:rsid w:val="00395C19"/>
    <w:rsid w:val="003963BB"/>
    <w:rsid w:val="003C5DD8"/>
    <w:rsid w:val="003D5C80"/>
    <w:rsid w:val="003E136A"/>
    <w:rsid w:val="0042792E"/>
    <w:rsid w:val="00431D2D"/>
    <w:rsid w:val="004713E0"/>
    <w:rsid w:val="004A00BC"/>
    <w:rsid w:val="004A43DA"/>
    <w:rsid w:val="004B2745"/>
    <w:rsid w:val="0050465D"/>
    <w:rsid w:val="005131F6"/>
    <w:rsid w:val="0052050D"/>
    <w:rsid w:val="00522AF6"/>
    <w:rsid w:val="00550F7A"/>
    <w:rsid w:val="00562EAA"/>
    <w:rsid w:val="00573FAB"/>
    <w:rsid w:val="005858D1"/>
    <w:rsid w:val="005A622F"/>
    <w:rsid w:val="006342C1"/>
    <w:rsid w:val="00661D13"/>
    <w:rsid w:val="00672052"/>
    <w:rsid w:val="00674D88"/>
    <w:rsid w:val="00696766"/>
    <w:rsid w:val="006C3111"/>
    <w:rsid w:val="006C4BC3"/>
    <w:rsid w:val="006D34C6"/>
    <w:rsid w:val="006E3070"/>
    <w:rsid w:val="006F406B"/>
    <w:rsid w:val="007037FE"/>
    <w:rsid w:val="00714F49"/>
    <w:rsid w:val="00730BF9"/>
    <w:rsid w:val="00765CA8"/>
    <w:rsid w:val="007931DB"/>
    <w:rsid w:val="007C2525"/>
    <w:rsid w:val="007D240E"/>
    <w:rsid w:val="007D7E82"/>
    <w:rsid w:val="007E36E1"/>
    <w:rsid w:val="007F46C7"/>
    <w:rsid w:val="007F74CB"/>
    <w:rsid w:val="0080204D"/>
    <w:rsid w:val="00830864"/>
    <w:rsid w:val="0085573A"/>
    <w:rsid w:val="00863794"/>
    <w:rsid w:val="00884BA1"/>
    <w:rsid w:val="008B2191"/>
    <w:rsid w:val="008C3007"/>
    <w:rsid w:val="008C3116"/>
    <w:rsid w:val="008D12AD"/>
    <w:rsid w:val="008D1D71"/>
    <w:rsid w:val="008D2B98"/>
    <w:rsid w:val="008F1173"/>
    <w:rsid w:val="00944361"/>
    <w:rsid w:val="00944FB9"/>
    <w:rsid w:val="009647CA"/>
    <w:rsid w:val="009871CE"/>
    <w:rsid w:val="009E7A59"/>
    <w:rsid w:val="00A00954"/>
    <w:rsid w:val="00A02802"/>
    <w:rsid w:val="00A209F1"/>
    <w:rsid w:val="00A25B80"/>
    <w:rsid w:val="00A3016B"/>
    <w:rsid w:val="00A4059E"/>
    <w:rsid w:val="00A63DDA"/>
    <w:rsid w:val="00AA39E3"/>
    <w:rsid w:val="00AA6ADD"/>
    <w:rsid w:val="00B11BB0"/>
    <w:rsid w:val="00B14317"/>
    <w:rsid w:val="00B35E27"/>
    <w:rsid w:val="00B4455F"/>
    <w:rsid w:val="00B44CE5"/>
    <w:rsid w:val="00B5055B"/>
    <w:rsid w:val="00B52440"/>
    <w:rsid w:val="00B62483"/>
    <w:rsid w:val="00B904E7"/>
    <w:rsid w:val="00BA40AF"/>
    <w:rsid w:val="00BE497C"/>
    <w:rsid w:val="00C132C2"/>
    <w:rsid w:val="00C25FE4"/>
    <w:rsid w:val="00C30DE7"/>
    <w:rsid w:val="00C400C9"/>
    <w:rsid w:val="00C467FE"/>
    <w:rsid w:val="00C90058"/>
    <w:rsid w:val="00C9427F"/>
    <w:rsid w:val="00CA35E9"/>
    <w:rsid w:val="00CA7FE0"/>
    <w:rsid w:val="00CE713D"/>
    <w:rsid w:val="00D01190"/>
    <w:rsid w:val="00D0381C"/>
    <w:rsid w:val="00D125DE"/>
    <w:rsid w:val="00D23CF5"/>
    <w:rsid w:val="00D502A2"/>
    <w:rsid w:val="00D81FAC"/>
    <w:rsid w:val="00DE0DCF"/>
    <w:rsid w:val="00E25442"/>
    <w:rsid w:val="00E4346A"/>
    <w:rsid w:val="00E6659A"/>
    <w:rsid w:val="00E712C5"/>
    <w:rsid w:val="00EE692D"/>
    <w:rsid w:val="00EF2F37"/>
    <w:rsid w:val="00F242E8"/>
    <w:rsid w:val="00F3470F"/>
    <w:rsid w:val="00F462C7"/>
    <w:rsid w:val="00F6104F"/>
    <w:rsid w:val="00F803F5"/>
    <w:rsid w:val="00F84F9B"/>
    <w:rsid w:val="00F90DB5"/>
    <w:rsid w:val="00FB3CFA"/>
    <w:rsid w:val="00FC2249"/>
    <w:rsid w:val="00FC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31187-A2A7-4725-839F-97F12200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D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DE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30DE7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434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346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434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346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931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31D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6373BCC4E8A4D7BDD9AB619C78CEE5495567E8397AFEFB806CAF386F099B5F87E06218F78B89ADE03F2FDB8Ea7d9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C16A4-DB21-49AF-86AE-E7F7E662A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Кузьменко Владислава Константиновна</dc:creator>
  <cp:lastModifiedBy>ДУДАКОВ ПАВЕЛ НИКОЛАЕВИЧ</cp:lastModifiedBy>
  <cp:revision>2</cp:revision>
  <cp:lastPrinted>2022-09-07T14:02:00Z</cp:lastPrinted>
  <dcterms:created xsi:type="dcterms:W3CDTF">2023-08-17T11:09:00Z</dcterms:created>
  <dcterms:modified xsi:type="dcterms:W3CDTF">2023-08-17T11:09:00Z</dcterms:modified>
</cp:coreProperties>
</file>